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73" w:rsidRDefault="00960A73" w:rsidP="00960A73">
      <w:pPr>
        <w:jc w:val="center"/>
        <w:rPr>
          <w:rFonts w:asciiTheme="majorHAnsi" w:hAnsiTheme="majorHAnsi"/>
          <w:sz w:val="18"/>
          <w:szCs w:val="18"/>
        </w:rPr>
      </w:pPr>
    </w:p>
    <w:p w:rsidR="003B6A6C" w:rsidRPr="00411A1E" w:rsidRDefault="003B6A6C" w:rsidP="003B6A6C">
      <w:pPr>
        <w:jc w:val="both"/>
        <w:rPr>
          <w:rFonts w:asciiTheme="majorHAnsi" w:hAnsiTheme="majorHAnsi"/>
        </w:rPr>
      </w:pPr>
    </w:p>
    <w:p w:rsidR="003B6A6C" w:rsidRPr="00FC1C9C" w:rsidRDefault="003B6A6C" w:rsidP="003B6A6C">
      <w:pPr>
        <w:pStyle w:val="50"/>
        <w:numPr>
          <w:ilvl w:val="0"/>
          <w:numId w:val="1"/>
        </w:numPr>
        <w:shd w:val="clear" w:color="auto" w:fill="auto"/>
        <w:spacing w:after="121" w:line="240" w:lineRule="auto"/>
        <w:jc w:val="both"/>
        <w:rPr>
          <w:rFonts w:asciiTheme="majorHAnsi" w:hAnsiTheme="majorHAnsi"/>
          <w:sz w:val="18"/>
          <w:szCs w:val="18"/>
        </w:rPr>
      </w:pPr>
      <w:r w:rsidRPr="00411A1E">
        <w:rPr>
          <w:rFonts w:asciiTheme="majorHAnsi" w:hAnsiTheme="majorHAnsi"/>
          <w:sz w:val="22"/>
          <w:szCs w:val="22"/>
        </w:rPr>
        <w:t>Гарантийные обязательства</w:t>
      </w:r>
    </w:p>
    <w:p w:rsidR="00FC1C9C" w:rsidRPr="000C22CC" w:rsidRDefault="00FC1C9C" w:rsidP="00FC1C9C">
      <w:pPr>
        <w:pStyle w:val="50"/>
        <w:shd w:val="clear" w:color="auto" w:fill="auto"/>
        <w:spacing w:after="121" w:line="240" w:lineRule="auto"/>
        <w:ind w:left="1068"/>
        <w:jc w:val="both"/>
        <w:rPr>
          <w:rFonts w:asciiTheme="majorHAnsi" w:hAnsiTheme="majorHAnsi"/>
          <w:sz w:val="18"/>
          <w:szCs w:val="18"/>
        </w:rPr>
      </w:pPr>
    </w:p>
    <w:p w:rsidR="003B6A6C" w:rsidRPr="000C22CC" w:rsidRDefault="003B6A6C" w:rsidP="003B6A6C">
      <w:pPr>
        <w:pStyle w:val="60"/>
        <w:shd w:val="clear" w:color="auto" w:fill="auto"/>
        <w:spacing w:before="0" w:line="240" w:lineRule="auto"/>
        <w:ind w:left="20" w:right="160"/>
        <w:jc w:val="both"/>
        <w:rPr>
          <w:rFonts w:asciiTheme="majorHAnsi" w:hAnsiTheme="majorHAnsi"/>
          <w:sz w:val="18"/>
          <w:szCs w:val="18"/>
        </w:rPr>
      </w:pPr>
      <w:r w:rsidRPr="000C22CC">
        <w:rPr>
          <w:rFonts w:asciiTheme="majorHAnsi" w:hAnsiTheme="majorHAnsi"/>
          <w:sz w:val="18"/>
          <w:szCs w:val="18"/>
        </w:rPr>
        <w:t>На люк в сбо</w:t>
      </w:r>
      <w:r w:rsidR="00577B9C">
        <w:rPr>
          <w:rFonts w:asciiTheme="majorHAnsi" w:hAnsiTheme="majorHAnsi"/>
          <w:sz w:val="18"/>
          <w:szCs w:val="18"/>
        </w:rPr>
        <w:t>ре установлен гарантийный срок 5 лет</w:t>
      </w:r>
      <w:r w:rsidRPr="000C22CC">
        <w:rPr>
          <w:rFonts w:asciiTheme="majorHAnsi" w:hAnsiTheme="majorHAnsi"/>
          <w:sz w:val="18"/>
          <w:szCs w:val="18"/>
        </w:rPr>
        <w:t xml:space="preserve"> со дня покупки (определяется по товарному и кассовому чеку или отметке в паспорте). В течение гарантийного срока заводские дефекты устраняются изготовителем или его дилерами бесплатно путем замены изделия, ремонта или замены деталей.</w:t>
      </w:r>
    </w:p>
    <w:p w:rsidR="003B6A6C" w:rsidRPr="000C22CC" w:rsidRDefault="003B6A6C" w:rsidP="003B6A6C">
      <w:pPr>
        <w:pStyle w:val="70"/>
        <w:shd w:val="clear" w:color="auto" w:fill="auto"/>
        <w:spacing w:line="240" w:lineRule="auto"/>
        <w:ind w:left="20"/>
        <w:jc w:val="both"/>
        <w:rPr>
          <w:rFonts w:asciiTheme="majorHAnsi" w:hAnsiTheme="majorHAnsi"/>
          <w:i w:val="0"/>
          <w:sz w:val="18"/>
          <w:szCs w:val="18"/>
        </w:rPr>
      </w:pPr>
      <w:r w:rsidRPr="000C22CC">
        <w:rPr>
          <w:rStyle w:val="77pt"/>
          <w:rFonts w:asciiTheme="majorHAnsi" w:hAnsiTheme="majorHAnsi"/>
          <w:sz w:val="18"/>
          <w:szCs w:val="18"/>
        </w:rPr>
        <w:t xml:space="preserve">Гарантийные </w:t>
      </w:r>
      <w:r w:rsidRPr="000C22CC">
        <w:rPr>
          <w:rFonts w:asciiTheme="majorHAnsi" w:hAnsiTheme="majorHAnsi"/>
          <w:i w:val="0"/>
          <w:sz w:val="18"/>
          <w:szCs w:val="18"/>
        </w:rPr>
        <w:t>обязательства теряют силу в том случае, если:</w:t>
      </w:r>
    </w:p>
    <w:p w:rsidR="003B6A6C" w:rsidRPr="000C22CC" w:rsidRDefault="003B6A6C" w:rsidP="003B6A6C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ind w:right="160"/>
        <w:jc w:val="both"/>
        <w:rPr>
          <w:rFonts w:asciiTheme="majorHAnsi" w:hAnsiTheme="majorHAnsi"/>
          <w:sz w:val="18"/>
          <w:szCs w:val="18"/>
        </w:rPr>
      </w:pPr>
      <w:r w:rsidRPr="000C22CC">
        <w:rPr>
          <w:rFonts w:asciiTheme="majorHAnsi" w:hAnsiTheme="majorHAnsi"/>
          <w:sz w:val="18"/>
          <w:szCs w:val="18"/>
        </w:rPr>
        <w:t>нарушены требования по у</w:t>
      </w:r>
      <w:r w:rsidR="00642C7D">
        <w:rPr>
          <w:rFonts w:asciiTheme="majorHAnsi" w:hAnsiTheme="majorHAnsi"/>
          <w:sz w:val="18"/>
          <w:szCs w:val="18"/>
        </w:rPr>
        <w:t>становке изделия, изложенные в и</w:t>
      </w:r>
      <w:r w:rsidRPr="000C22CC">
        <w:rPr>
          <w:rFonts w:asciiTheme="majorHAnsi" w:hAnsiTheme="majorHAnsi"/>
          <w:sz w:val="18"/>
          <w:szCs w:val="18"/>
        </w:rPr>
        <w:t>нструкции по монтажу;</w:t>
      </w:r>
    </w:p>
    <w:p w:rsidR="003B6A6C" w:rsidRPr="000C22CC" w:rsidRDefault="003B6A6C" w:rsidP="003B6A6C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ind w:right="160"/>
        <w:jc w:val="both"/>
        <w:rPr>
          <w:rFonts w:asciiTheme="majorHAnsi" w:hAnsiTheme="majorHAnsi"/>
          <w:sz w:val="18"/>
          <w:szCs w:val="18"/>
        </w:rPr>
      </w:pPr>
      <w:r w:rsidRPr="000C22CC">
        <w:rPr>
          <w:rFonts w:asciiTheme="majorHAnsi" w:hAnsiTheme="majorHAnsi"/>
          <w:sz w:val="18"/>
          <w:szCs w:val="18"/>
        </w:rPr>
        <w:t>нарушены условия эксплуатации изделия;</w:t>
      </w:r>
    </w:p>
    <w:p w:rsidR="003B6A6C" w:rsidRPr="000C22CC" w:rsidRDefault="003B6A6C" w:rsidP="003B6A6C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rFonts w:asciiTheme="majorHAnsi" w:hAnsiTheme="majorHAnsi"/>
          <w:sz w:val="18"/>
          <w:szCs w:val="18"/>
        </w:rPr>
      </w:pPr>
      <w:r w:rsidRPr="000C22CC">
        <w:rPr>
          <w:rFonts w:asciiTheme="majorHAnsi" w:hAnsiTheme="majorHAnsi"/>
          <w:sz w:val="18"/>
          <w:szCs w:val="18"/>
        </w:rPr>
        <w:t>изделие или его детали имеют механические повреждения;</w:t>
      </w:r>
    </w:p>
    <w:p w:rsidR="003B6A6C" w:rsidRPr="000C22CC" w:rsidRDefault="003B6A6C" w:rsidP="003B6A6C">
      <w:pPr>
        <w:pStyle w:val="60"/>
        <w:shd w:val="clear" w:color="auto" w:fill="auto"/>
        <w:spacing w:before="0" w:after="203" w:line="240" w:lineRule="auto"/>
        <w:ind w:left="20" w:right="160"/>
        <w:jc w:val="both"/>
        <w:rPr>
          <w:rFonts w:asciiTheme="majorHAnsi" w:hAnsiTheme="majorHAnsi"/>
          <w:sz w:val="18"/>
          <w:szCs w:val="18"/>
        </w:rPr>
      </w:pPr>
      <w:r w:rsidRPr="000C22CC">
        <w:rPr>
          <w:rFonts w:asciiTheme="majorHAnsi" w:hAnsiTheme="majorHAnsi"/>
          <w:sz w:val="18"/>
          <w:szCs w:val="18"/>
        </w:rPr>
        <w:t>Гарантийные обязательства не распространяются на конструкционные гальванические</w:t>
      </w:r>
      <w:r w:rsidRPr="00411A1E">
        <w:rPr>
          <w:rFonts w:asciiTheme="majorHAnsi" w:hAnsiTheme="majorHAnsi"/>
          <w:sz w:val="22"/>
          <w:szCs w:val="22"/>
        </w:rPr>
        <w:t xml:space="preserve"> </w:t>
      </w:r>
      <w:r w:rsidRPr="000C22CC">
        <w:rPr>
          <w:rFonts w:asciiTheme="majorHAnsi" w:hAnsiTheme="majorHAnsi"/>
          <w:sz w:val="18"/>
          <w:szCs w:val="18"/>
        </w:rPr>
        <w:t>покрытия.</w:t>
      </w:r>
    </w:p>
    <w:p w:rsidR="003B6A6C" w:rsidRPr="00411A1E" w:rsidRDefault="003B6A6C" w:rsidP="003B6A6C">
      <w:pPr>
        <w:pStyle w:val="60"/>
        <w:shd w:val="clear" w:color="auto" w:fill="auto"/>
        <w:spacing w:before="0" w:after="203" w:line="240" w:lineRule="auto"/>
        <w:ind w:left="20" w:right="160"/>
        <w:jc w:val="both"/>
        <w:rPr>
          <w:rFonts w:asciiTheme="majorHAnsi" w:hAnsiTheme="majorHAnsi"/>
          <w:sz w:val="22"/>
          <w:szCs w:val="22"/>
        </w:rPr>
      </w:pPr>
    </w:p>
    <w:p w:rsidR="003B6A6C" w:rsidRDefault="00137902" w:rsidP="003B6A6C">
      <w:pPr>
        <w:pStyle w:val="50"/>
        <w:numPr>
          <w:ilvl w:val="0"/>
          <w:numId w:val="1"/>
        </w:numPr>
        <w:shd w:val="clear" w:color="auto" w:fill="auto"/>
        <w:spacing w:after="508" w:line="24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Свидетельство о приемке</w:t>
      </w:r>
    </w:p>
    <w:p w:rsidR="00FC1C9C" w:rsidRPr="00411A1E" w:rsidRDefault="00FC1C9C" w:rsidP="00FC1C9C">
      <w:pPr>
        <w:pStyle w:val="50"/>
        <w:shd w:val="clear" w:color="auto" w:fill="auto"/>
        <w:spacing w:after="508" w:line="240" w:lineRule="auto"/>
        <w:ind w:left="1068"/>
        <w:jc w:val="both"/>
        <w:rPr>
          <w:rFonts w:asciiTheme="majorHAnsi" w:hAnsiTheme="majorHAnsi"/>
          <w:sz w:val="22"/>
          <w:szCs w:val="22"/>
        </w:rPr>
      </w:pPr>
    </w:p>
    <w:p w:rsidR="003B6A6C" w:rsidRPr="000C22CC" w:rsidRDefault="003B6A6C" w:rsidP="003B6A6C">
      <w:pPr>
        <w:pStyle w:val="60"/>
        <w:shd w:val="clear" w:color="auto" w:fill="auto"/>
        <w:tabs>
          <w:tab w:val="left" w:pos="250"/>
          <w:tab w:val="right" w:pos="5498"/>
        </w:tabs>
        <w:spacing w:before="0" w:after="1224" w:line="240" w:lineRule="auto"/>
        <w:jc w:val="both"/>
        <w:rPr>
          <w:rFonts w:asciiTheme="majorHAnsi" w:hAnsiTheme="majorHAnsi"/>
          <w:sz w:val="18"/>
          <w:szCs w:val="18"/>
        </w:rPr>
      </w:pPr>
      <w:r w:rsidRPr="000C22CC">
        <w:rPr>
          <w:rFonts w:asciiTheme="majorHAnsi" w:hAnsiTheme="majorHAnsi"/>
          <w:sz w:val="18"/>
          <w:szCs w:val="18"/>
        </w:rPr>
        <w:tab/>
        <w:t>Штамп ОТК</w:t>
      </w:r>
      <w:r w:rsidRPr="000C22CC">
        <w:rPr>
          <w:rFonts w:asciiTheme="majorHAnsi" w:hAnsiTheme="majorHAnsi"/>
          <w:sz w:val="18"/>
          <w:szCs w:val="18"/>
        </w:rPr>
        <w:tab/>
        <w:t>Дата продажи:</w:t>
      </w:r>
    </w:p>
    <w:p w:rsidR="003B6A6C" w:rsidRPr="000C22CC" w:rsidRDefault="003B6A6C" w:rsidP="003B6A6C">
      <w:pPr>
        <w:pStyle w:val="60"/>
        <w:shd w:val="clear" w:color="auto" w:fill="auto"/>
        <w:spacing w:before="0" w:line="240" w:lineRule="auto"/>
        <w:ind w:left="3540"/>
        <w:jc w:val="both"/>
        <w:rPr>
          <w:rFonts w:asciiTheme="majorHAnsi" w:hAnsiTheme="majorHAnsi"/>
          <w:sz w:val="18"/>
          <w:szCs w:val="18"/>
        </w:rPr>
      </w:pPr>
      <w:r w:rsidRPr="000C22CC">
        <w:rPr>
          <w:rFonts w:asciiTheme="majorHAnsi" w:hAnsiTheme="majorHAnsi"/>
          <w:sz w:val="18"/>
          <w:szCs w:val="18"/>
        </w:rPr>
        <w:t>Печать продавца</w:t>
      </w:r>
    </w:p>
    <w:p w:rsidR="003B6A6C" w:rsidRPr="000C22CC" w:rsidRDefault="003B6A6C" w:rsidP="003B6A6C">
      <w:pPr>
        <w:pStyle w:val="60"/>
        <w:shd w:val="clear" w:color="auto" w:fill="auto"/>
        <w:spacing w:before="0" w:line="240" w:lineRule="auto"/>
        <w:ind w:left="2640"/>
        <w:jc w:val="both"/>
        <w:rPr>
          <w:rFonts w:asciiTheme="majorHAnsi" w:hAnsiTheme="majorHAnsi"/>
          <w:sz w:val="18"/>
          <w:szCs w:val="18"/>
        </w:rPr>
      </w:pPr>
    </w:p>
    <w:p w:rsidR="003B6A6C" w:rsidRPr="000C22CC" w:rsidRDefault="003B6A6C" w:rsidP="003B6A6C">
      <w:pPr>
        <w:pStyle w:val="60"/>
        <w:shd w:val="clear" w:color="auto" w:fill="auto"/>
        <w:spacing w:before="0" w:line="240" w:lineRule="auto"/>
        <w:ind w:left="2640"/>
        <w:jc w:val="both"/>
        <w:rPr>
          <w:rFonts w:asciiTheme="majorHAnsi" w:hAnsiTheme="majorHAnsi"/>
          <w:sz w:val="18"/>
          <w:szCs w:val="18"/>
        </w:rPr>
      </w:pPr>
    </w:p>
    <w:p w:rsidR="003B6A6C" w:rsidRPr="000C22CC" w:rsidRDefault="003B6A6C" w:rsidP="003B6A6C">
      <w:pPr>
        <w:pStyle w:val="60"/>
        <w:shd w:val="clear" w:color="auto" w:fill="auto"/>
        <w:spacing w:before="0" w:line="240" w:lineRule="auto"/>
        <w:jc w:val="both"/>
        <w:rPr>
          <w:rFonts w:asciiTheme="majorHAnsi" w:hAnsiTheme="majorHAnsi"/>
          <w:sz w:val="18"/>
          <w:szCs w:val="18"/>
        </w:rPr>
      </w:pPr>
      <w:r w:rsidRPr="000C22CC">
        <w:rPr>
          <w:rFonts w:asciiTheme="majorHAnsi" w:hAnsiTheme="majorHAnsi"/>
          <w:sz w:val="18"/>
          <w:szCs w:val="18"/>
        </w:rPr>
        <w:t>Дата изготовления:</w:t>
      </w:r>
    </w:p>
    <w:p w:rsidR="003B6A6C" w:rsidRPr="000C22CC" w:rsidRDefault="003B6A6C" w:rsidP="003B6A6C">
      <w:pPr>
        <w:pStyle w:val="60"/>
        <w:shd w:val="clear" w:color="auto" w:fill="auto"/>
        <w:spacing w:before="0" w:line="240" w:lineRule="auto"/>
        <w:jc w:val="both"/>
        <w:rPr>
          <w:rFonts w:asciiTheme="majorHAnsi" w:hAnsiTheme="majorHAnsi"/>
          <w:sz w:val="18"/>
          <w:szCs w:val="18"/>
        </w:rPr>
      </w:pPr>
      <w:r w:rsidRPr="000C22CC">
        <w:rPr>
          <w:rFonts w:asciiTheme="majorHAnsi" w:hAnsiTheme="majorHAnsi"/>
          <w:sz w:val="18"/>
          <w:szCs w:val="18"/>
        </w:rPr>
        <w:t>Изготовитель:</w:t>
      </w:r>
    </w:p>
    <w:p w:rsidR="003B6A6C" w:rsidRPr="000C22CC" w:rsidRDefault="003B6A6C" w:rsidP="003B6A6C">
      <w:pPr>
        <w:pStyle w:val="60"/>
        <w:shd w:val="clear" w:color="auto" w:fill="auto"/>
        <w:spacing w:before="0" w:after="299" w:line="240" w:lineRule="auto"/>
        <w:ind w:left="20" w:right="160"/>
        <w:jc w:val="both"/>
        <w:rPr>
          <w:rFonts w:asciiTheme="majorHAnsi" w:hAnsiTheme="majorHAnsi"/>
          <w:sz w:val="18"/>
          <w:szCs w:val="18"/>
        </w:rPr>
      </w:pPr>
      <w:r w:rsidRPr="000C22CC">
        <w:rPr>
          <w:rFonts w:asciiTheme="majorHAnsi" w:hAnsiTheme="majorHAnsi"/>
          <w:sz w:val="18"/>
          <w:szCs w:val="18"/>
        </w:rPr>
        <w:t>Общество с ограниченной ответственностью «ПФ Хаммер»</w:t>
      </w:r>
    </w:p>
    <w:p w:rsidR="003B6A6C" w:rsidRPr="004F5588" w:rsidRDefault="003B6A6C" w:rsidP="003B6A6C">
      <w:pPr>
        <w:pStyle w:val="60"/>
        <w:shd w:val="clear" w:color="auto" w:fill="auto"/>
        <w:spacing w:before="0" w:after="299" w:line="240" w:lineRule="auto"/>
        <w:ind w:left="20" w:right="160"/>
        <w:jc w:val="both"/>
        <w:rPr>
          <w:rStyle w:val="61"/>
          <w:rFonts w:asciiTheme="majorHAnsi" w:hAnsiTheme="majorHAnsi"/>
          <w:b w:val="0"/>
          <w:bCs w:val="0"/>
          <w:sz w:val="18"/>
          <w:szCs w:val="18"/>
          <w:lang w:val="en-US"/>
        </w:rPr>
      </w:pPr>
      <w:r w:rsidRPr="000C22CC">
        <w:rPr>
          <w:rFonts w:asciiTheme="majorHAnsi" w:hAnsiTheme="majorHAnsi"/>
          <w:sz w:val="18"/>
          <w:szCs w:val="18"/>
        </w:rPr>
        <w:t xml:space="preserve">Адрес: 109202, г. Москва, ул. 1-я Фрезерная, дом 2/1, стр. 11. </w:t>
      </w:r>
      <w:r w:rsidR="00295103">
        <w:rPr>
          <w:rFonts w:asciiTheme="majorHAnsi" w:hAnsiTheme="majorHAnsi"/>
          <w:sz w:val="18"/>
          <w:szCs w:val="18"/>
        </w:rPr>
        <w:t xml:space="preserve">                                                    </w:t>
      </w:r>
      <w:r w:rsidRPr="000C22CC">
        <w:rPr>
          <w:rFonts w:asciiTheme="majorHAnsi" w:hAnsiTheme="majorHAnsi"/>
          <w:sz w:val="18"/>
          <w:szCs w:val="18"/>
        </w:rPr>
        <w:t>Сервис</w:t>
      </w:r>
      <w:r w:rsidRPr="00411A1E">
        <w:rPr>
          <w:rFonts w:asciiTheme="majorHAnsi" w:hAnsiTheme="majorHAnsi"/>
          <w:sz w:val="22"/>
          <w:szCs w:val="22"/>
        </w:rPr>
        <w:t xml:space="preserve">, </w:t>
      </w:r>
      <w:r w:rsidR="00DD488B">
        <w:rPr>
          <w:rFonts w:asciiTheme="majorHAnsi" w:hAnsiTheme="majorHAnsi"/>
          <w:sz w:val="18"/>
          <w:szCs w:val="18"/>
        </w:rPr>
        <w:t>консультации:</w:t>
      </w:r>
      <w:r w:rsidR="004F5588">
        <w:rPr>
          <w:rFonts w:asciiTheme="majorHAnsi" w:hAnsiTheme="majorHAnsi"/>
          <w:sz w:val="18"/>
          <w:szCs w:val="18"/>
          <w:lang w:val="en-US"/>
        </w:rPr>
        <w:t xml:space="preserve"> </w:t>
      </w:r>
      <w:r w:rsidR="004F5588">
        <w:rPr>
          <w:rFonts w:asciiTheme="majorHAnsi" w:hAnsiTheme="majorHAnsi"/>
          <w:sz w:val="18"/>
          <w:szCs w:val="18"/>
        </w:rPr>
        <w:t>РБ, Минск</w:t>
      </w:r>
      <w:r w:rsidR="00DD488B">
        <w:rPr>
          <w:rFonts w:asciiTheme="majorHAnsi" w:hAnsiTheme="majorHAnsi"/>
          <w:sz w:val="18"/>
          <w:szCs w:val="18"/>
        </w:rPr>
        <w:t xml:space="preserve"> </w:t>
      </w:r>
      <w:r w:rsidR="004F5588">
        <w:rPr>
          <w:rFonts w:asciiTheme="majorHAnsi" w:hAnsiTheme="majorHAnsi"/>
          <w:sz w:val="18"/>
          <w:szCs w:val="18"/>
        </w:rPr>
        <w:t xml:space="preserve">8-033-362-30-55, 8-029-362-30-55 </w:t>
      </w:r>
      <w:r w:rsidRPr="000C22CC">
        <w:rPr>
          <w:rFonts w:asciiTheme="majorHAnsi" w:hAnsiTheme="majorHAnsi"/>
          <w:sz w:val="18"/>
          <w:szCs w:val="18"/>
        </w:rPr>
        <w:t xml:space="preserve">           </w:t>
      </w:r>
      <w:r w:rsidRPr="000C22CC">
        <w:rPr>
          <w:rStyle w:val="61"/>
          <w:rFonts w:asciiTheme="majorHAnsi" w:hAnsiTheme="majorHAnsi"/>
          <w:sz w:val="18"/>
          <w:szCs w:val="18"/>
          <w:lang w:bidi="en-US"/>
        </w:rPr>
        <w:t xml:space="preserve"> </w:t>
      </w:r>
      <w:r w:rsidR="004F5588">
        <w:rPr>
          <w:rStyle w:val="61"/>
          <w:rFonts w:asciiTheme="majorHAnsi" w:hAnsiTheme="majorHAnsi"/>
          <w:sz w:val="18"/>
          <w:szCs w:val="18"/>
          <w:lang w:val="en-US" w:bidi="en-US"/>
        </w:rPr>
        <w:t>www.lukrai.by</w:t>
      </w:r>
    </w:p>
    <w:p w:rsidR="00BD0CA8" w:rsidRPr="00411A1E" w:rsidRDefault="00BD0CA8" w:rsidP="003B6A6C">
      <w:pPr>
        <w:rPr>
          <w:rFonts w:asciiTheme="majorHAnsi" w:hAnsiTheme="majorHAnsi"/>
        </w:rPr>
      </w:pPr>
      <w:bookmarkStart w:id="0" w:name="_GoBack"/>
      <w:bookmarkEnd w:id="0"/>
    </w:p>
    <w:p w:rsidR="00960A73" w:rsidRDefault="00960A73" w:rsidP="00960A73">
      <w:pPr>
        <w:rPr>
          <w:rFonts w:asciiTheme="majorHAnsi" w:eastAsia="Arial" w:hAnsiTheme="majorHAnsi" w:cs="Arial"/>
          <w:b/>
          <w:bCs/>
          <w:sz w:val="18"/>
          <w:szCs w:val="18"/>
        </w:rPr>
      </w:pPr>
    </w:p>
    <w:p w:rsidR="00822409" w:rsidRDefault="00822409" w:rsidP="00960A73">
      <w:pPr>
        <w:rPr>
          <w:rFonts w:asciiTheme="majorHAnsi" w:eastAsia="Arial" w:hAnsiTheme="majorHAnsi" w:cs="Arial"/>
          <w:b/>
          <w:bCs/>
          <w:sz w:val="18"/>
          <w:szCs w:val="18"/>
        </w:rPr>
      </w:pPr>
    </w:p>
    <w:p w:rsidR="00822409" w:rsidRDefault="00822409" w:rsidP="00960A73">
      <w:pPr>
        <w:rPr>
          <w:rFonts w:asciiTheme="majorHAnsi" w:eastAsia="Arial" w:hAnsiTheme="majorHAnsi" w:cs="Arial"/>
          <w:b/>
          <w:bCs/>
          <w:sz w:val="18"/>
          <w:szCs w:val="18"/>
        </w:rPr>
      </w:pPr>
    </w:p>
    <w:p w:rsidR="00822409" w:rsidRDefault="00822409" w:rsidP="00960A73">
      <w:pPr>
        <w:rPr>
          <w:rFonts w:asciiTheme="majorHAnsi" w:eastAsia="Arial" w:hAnsiTheme="majorHAnsi" w:cs="Arial"/>
          <w:b/>
          <w:bCs/>
          <w:sz w:val="18"/>
          <w:szCs w:val="18"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960A73" w:rsidRDefault="00960A73" w:rsidP="00960A73">
      <w:r>
        <w:rPr>
          <w:noProof/>
          <w:lang w:eastAsia="ru-RU"/>
        </w:rPr>
        <w:drawing>
          <wp:inline distT="0" distB="0" distL="0" distR="0">
            <wp:extent cx="4088130" cy="1057910"/>
            <wp:effectExtent l="19050" t="0" r="762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A73" w:rsidRDefault="00960A73" w:rsidP="00960A73"/>
    <w:p w:rsidR="00960A73" w:rsidRDefault="00960A73" w:rsidP="00960A73">
      <w:pPr>
        <w:jc w:val="center"/>
        <w:rPr>
          <w:sz w:val="36"/>
          <w:szCs w:val="36"/>
        </w:rPr>
      </w:pPr>
      <w:r w:rsidRPr="00C433AF">
        <w:rPr>
          <w:sz w:val="36"/>
          <w:szCs w:val="36"/>
        </w:rPr>
        <w:t>ПАСПОР</w:t>
      </w:r>
      <w:r>
        <w:rPr>
          <w:sz w:val="36"/>
          <w:szCs w:val="36"/>
        </w:rPr>
        <w:t>Т</w:t>
      </w:r>
    </w:p>
    <w:p w:rsidR="00960A73" w:rsidRDefault="00A63080" w:rsidP="00960A7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«ГИППОКРАТ-П</w:t>
      </w:r>
      <w:r w:rsidR="00960A73">
        <w:rPr>
          <w:sz w:val="36"/>
          <w:szCs w:val="36"/>
        </w:rPr>
        <w:t>»</w:t>
      </w: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  <w:r>
        <w:rPr>
          <w:sz w:val="36"/>
          <w:szCs w:val="36"/>
        </w:rPr>
        <w:t>г.Москва</w:t>
      </w:r>
    </w:p>
    <w:p w:rsidR="00960A73" w:rsidRPr="00C433AF" w:rsidRDefault="00960A73" w:rsidP="00960A73">
      <w:pPr>
        <w:rPr>
          <w:sz w:val="36"/>
          <w:szCs w:val="36"/>
        </w:rPr>
      </w:pPr>
    </w:p>
    <w:p w:rsidR="001C0012" w:rsidRDefault="001C0012"/>
    <w:p w:rsidR="006A34F1" w:rsidRPr="00BD0CA8" w:rsidRDefault="006A34F1" w:rsidP="00BD0CA8">
      <w:pPr>
        <w:rPr>
          <w:rFonts w:asciiTheme="majorHAnsi" w:hAnsiTheme="majorHAnsi"/>
          <w:b/>
          <w:sz w:val="18"/>
          <w:szCs w:val="18"/>
        </w:rPr>
      </w:pPr>
    </w:p>
    <w:p w:rsidR="006A34F1" w:rsidRPr="00411A1E" w:rsidRDefault="006A34F1" w:rsidP="00822409">
      <w:pPr>
        <w:pStyle w:val="a6"/>
        <w:jc w:val="both"/>
        <w:rPr>
          <w:rFonts w:asciiTheme="majorHAnsi" w:hAnsiTheme="majorHAnsi"/>
          <w:b/>
        </w:rPr>
      </w:pPr>
    </w:p>
    <w:p w:rsidR="000C22CC" w:rsidRPr="000C22CC" w:rsidRDefault="000C22CC" w:rsidP="000C22CC">
      <w:pPr>
        <w:ind w:left="720"/>
        <w:jc w:val="both"/>
        <w:rPr>
          <w:rFonts w:asciiTheme="majorHAnsi" w:hAnsiTheme="majorHAnsi"/>
          <w:b/>
        </w:rPr>
      </w:pPr>
    </w:p>
    <w:p w:rsidR="00E84D27" w:rsidRDefault="00E84D27" w:rsidP="00BE3CFE">
      <w:pPr>
        <w:pStyle w:val="a6"/>
        <w:numPr>
          <w:ilvl w:val="0"/>
          <w:numId w:val="8"/>
        </w:numPr>
        <w:jc w:val="both"/>
        <w:rPr>
          <w:rFonts w:asciiTheme="majorHAnsi" w:hAnsiTheme="majorHAnsi"/>
          <w:b/>
        </w:rPr>
      </w:pPr>
      <w:r w:rsidRPr="00411A1E">
        <w:rPr>
          <w:rFonts w:asciiTheme="majorHAnsi" w:hAnsiTheme="majorHAnsi"/>
          <w:b/>
        </w:rPr>
        <w:t>Назначение изделия</w:t>
      </w:r>
    </w:p>
    <w:p w:rsidR="00FC1C9C" w:rsidRPr="00BE3CFE" w:rsidRDefault="00FC1C9C" w:rsidP="00FC1C9C">
      <w:pPr>
        <w:pStyle w:val="a6"/>
        <w:ind w:left="1080"/>
        <w:jc w:val="both"/>
        <w:rPr>
          <w:rFonts w:asciiTheme="majorHAnsi" w:hAnsiTheme="majorHAnsi"/>
          <w:b/>
        </w:rPr>
      </w:pPr>
    </w:p>
    <w:p w:rsidR="00A63080" w:rsidRPr="000C22CC" w:rsidRDefault="00B959E7" w:rsidP="003B6A6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Theme="majorHAnsi" w:hAnsiTheme="majorHAnsi"/>
          <w:color w:val="000000"/>
          <w:sz w:val="18"/>
          <w:szCs w:val="18"/>
        </w:rPr>
      </w:pPr>
      <w:r w:rsidRPr="000C22CC">
        <w:rPr>
          <w:rFonts w:asciiTheme="majorHAnsi" w:hAnsiTheme="majorHAnsi" w:cs="Times New Roman"/>
          <w:sz w:val="18"/>
          <w:szCs w:val="18"/>
        </w:rPr>
        <w:t>Люк</w:t>
      </w:r>
      <w:r w:rsidR="0096181B">
        <w:rPr>
          <w:rFonts w:asciiTheme="majorHAnsi" w:hAnsiTheme="majorHAnsi" w:cs="Times New Roman"/>
          <w:sz w:val="18"/>
          <w:szCs w:val="18"/>
        </w:rPr>
        <w:t>и</w:t>
      </w:r>
      <w:r w:rsidR="00A63080" w:rsidRPr="000C22CC">
        <w:rPr>
          <w:rFonts w:asciiTheme="majorHAnsi" w:hAnsiTheme="majorHAnsi" w:cs="Times New Roman"/>
          <w:sz w:val="18"/>
          <w:szCs w:val="18"/>
        </w:rPr>
        <w:t xml:space="preserve"> – </w:t>
      </w:r>
      <w:r w:rsidR="0096181B">
        <w:rPr>
          <w:rFonts w:asciiTheme="majorHAnsi" w:hAnsiTheme="majorHAnsi" w:cs="Times New Roman"/>
          <w:sz w:val="18"/>
          <w:szCs w:val="18"/>
        </w:rPr>
        <w:t xml:space="preserve">модели </w:t>
      </w:r>
      <w:r w:rsidR="00A63080" w:rsidRPr="000C22CC">
        <w:rPr>
          <w:rFonts w:asciiTheme="majorHAnsi" w:hAnsiTheme="majorHAnsi" w:cs="Times New Roman"/>
          <w:sz w:val="18"/>
          <w:szCs w:val="18"/>
        </w:rPr>
        <w:t>«Гиппократ-П</w:t>
      </w:r>
      <w:r w:rsidR="00960A73" w:rsidRPr="000C22CC">
        <w:rPr>
          <w:rFonts w:asciiTheme="majorHAnsi" w:hAnsiTheme="majorHAnsi" w:cs="Times New Roman"/>
          <w:sz w:val="18"/>
          <w:szCs w:val="18"/>
        </w:rPr>
        <w:t xml:space="preserve">» </w:t>
      </w:r>
      <w:r w:rsidR="00A63080" w:rsidRPr="000C22CC">
        <w:rPr>
          <w:rFonts w:asciiTheme="majorHAnsi" w:hAnsiTheme="majorHAnsi"/>
          <w:color w:val="000000"/>
          <w:sz w:val="18"/>
          <w:szCs w:val="18"/>
        </w:rPr>
        <w:t>предназначен</w:t>
      </w:r>
      <w:r w:rsidR="0096181B">
        <w:rPr>
          <w:rFonts w:asciiTheme="majorHAnsi" w:hAnsiTheme="majorHAnsi"/>
          <w:color w:val="000000"/>
          <w:sz w:val="18"/>
          <w:szCs w:val="18"/>
        </w:rPr>
        <w:t>ы</w:t>
      </w:r>
      <w:r w:rsidR="00A63080" w:rsidRPr="000C22CC">
        <w:rPr>
          <w:rFonts w:asciiTheme="majorHAnsi" w:hAnsiTheme="majorHAnsi"/>
          <w:color w:val="000000"/>
          <w:sz w:val="18"/>
          <w:szCs w:val="18"/>
        </w:rPr>
        <w:t xml:space="preserve"> для установки в кирпичные, бетонные, </w:t>
      </w:r>
      <w:proofErr w:type="spellStart"/>
      <w:r w:rsidR="00A63080" w:rsidRPr="000C22CC">
        <w:rPr>
          <w:rFonts w:asciiTheme="majorHAnsi" w:hAnsiTheme="majorHAnsi"/>
          <w:color w:val="000000"/>
          <w:sz w:val="18"/>
          <w:szCs w:val="18"/>
        </w:rPr>
        <w:t>пеноблочные</w:t>
      </w:r>
      <w:proofErr w:type="spellEnd"/>
      <w:r w:rsidR="00A63080" w:rsidRPr="000C22CC">
        <w:rPr>
          <w:rFonts w:asciiTheme="majorHAnsi" w:hAnsiTheme="majorHAnsi"/>
          <w:color w:val="000000"/>
          <w:sz w:val="18"/>
          <w:szCs w:val="18"/>
        </w:rPr>
        <w:t xml:space="preserve"> проемы, а также в ГКЛ перегородки, которые подвергаются отделке различными материалами, </w:t>
      </w:r>
      <w:r w:rsidR="00D43C56">
        <w:rPr>
          <w:rFonts w:asciiTheme="majorHAnsi" w:hAnsiTheme="majorHAnsi"/>
          <w:color w:val="000000"/>
          <w:sz w:val="18"/>
          <w:szCs w:val="18"/>
        </w:rPr>
        <w:t>такими как керамическая плитка</w:t>
      </w:r>
      <w:r w:rsidR="00A63080" w:rsidRPr="000C22CC">
        <w:rPr>
          <w:rFonts w:asciiTheme="majorHAnsi" w:hAnsiTheme="majorHAnsi"/>
          <w:color w:val="000000"/>
          <w:sz w:val="18"/>
          <w:szCs w:val="18"/>
        </w:rPr>
        <w:t>.</w:t>
      </w:r>
    </w:p>
    <w:p w:rsidR="003B6A6C" w:rsidRPr="00411A1E" w:rsidRDefault="003B6A6C" w:rsidP="00BE3CF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</w:p>
    <w:p w:rsidR="00960A73" w:rsidRDefault="00960A73" w:rsidP="00822409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411A1E">
        <w:rPr>
          <w:rFonts w:asciiTheme="majorHAnsi" w:hAnsiTheme="majorHAnsi" w:cs="Times New Roman"/>
          <w:b/>
        </w:rPr>
        <w:t>Принцип работы изделия</w:t>
      </w:r>
    </w:p>
    <w:p w:rsidR="00FC1C9C" w:rsidRPr="00411A1E" w:rsidRDefault="00FC1C9C" w:rsidP="00FC1C9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Times New Roman"/>
          <w:b/>
        </w:rPr>
      </w:pPr>
    </w:p>
    <w:p w:rsidR="00960A73" w:rsidRPr="00411A1E" w:rsidRDefault="00960A73" w:rsidP="003B6A6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5529FD" w:rsidRPr="000C22CC" w:rsidRDefault="00960A73" w:rsidP="008224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0C22CC">
        <w:rPr>
          <w:rFonts w:asciiTheme="majorHAnsi" w:hAnsiTheme="majorHAnsi" w:cs="Times New Roman"/>
          <w:sz w:val="18"/>
          <w:szCs w:val="18"/>
        </w:rPr>
        <w:t xml:space="preserve">   </w:t>
      </w:r>
      <w:r w:rsidR="00A63080" w:rsidRPr="000C22CC">
        <w:rPr>
          <w:rFonts w:asciiTheme="majorHAnsi" w:hAnsiTheme="majorHAnsi"/>
          <w:color w:val="000000"/>
          <w:sz w:val="18"/>
          <w:szCs w:val="18"/>
        </w:rPr>
        <w:t xml:space="preserve">Люк устанавливается в перегородку согласно инструкции по монтажу. </w:t>
      </w:r>
      <w:r w:rsidR="00A63080" w:rsidRPr="000C22CC">
        <w:rPr>
          <w:rFonts w:asciiTheme="majorHAnsi" w:hAnsiTheme="majorHAnsi"/>
          <w:sz w:val="18"/>
          <w:szCs w:val="18"/>
        </w:rPr>
        <w:t>Дверца люка откры</w:t>
      </w:r>
      <w:r w:rsidR="0046183D">
        <w:rPr>
          <w:rFonts w:asciiTheme="majorHAnsi" w:hAnsiTheme="majorHAnsi"/>
          <w:sz w:val="18"/>
          <w:szCs w:val="18"/>
        </w:rPr>
        <w:t>вается легким нажатием</w:t>
      </w:r>
      <w:r w:rsidR="00A63080" w:rsidRPr="000C22CC">
        <w:rPr>
          <w:rFonts w:asciiTheme="majorHAnsi" w:hAnsiTheme="majorHAnsi"/>
          <w:sz w:val="18"/>
          <w:szCs w:val="18"/>
        </w:rPr>
        <w:t>, а после закрывания надежно фиксируется в раме.</w:t>
      </w:r>
      <w:r w:rsidR="00A63080" w:rsidRPr="000C22CC">
        <w:rPr>
          <w:rFonts w:asciiTheme="majorHAnsi" w:hAnsiTheme="majorHAnsi"/>
          <w:color w:val="000000"/>
          <w:sz w:val="18"/>
          <w:szCs w:val="18"/>
        </w:rPr>
        <w:t xml:space="preserve"> Наличие резинового уплотнителя делает люк </w:t>
      </w:r>
      <w:proofErr w:type="spellStart"/>
      <w:r w:rsidR="00A63080" w:rsidRPr="000C22CC">
        <w:rPr>
          <w:rFonts w:asciiTheme="majorHAnsi" w:hAnsiTheme="majorHAnsi"/>
          <w:color w:val="000000"/>
          <w:sz w:val="18"/>
          <w:szCs w:val="18"/>
        </w:rPr>
        <w:t>влаго</w:t>
      </w:r>
      <w:proofErr w:type="spellEnd"/>
      <w:r w:rsidR="00A63080" w:rsidRPr="000C22CC">
        <w:rPr>
          <w:rFonts w:asciiTheme="majorHAnsi" w:hAnsiTheme="majorHAnsi"/>
          <w:color w:val="000000"/>
          <w:sz w:val="18"/>
          <w:szCs w:val="18"/>
        </w:rPr>
        <w:t xml:space="preserve">-, пыле-, </w:t>
      </w:r>
      <w:proofErr w:type="spellStart"/>
      <w:r w:rsidR="00A63080" w:rsidRPr="000C22CC">
        <w:rPr>
          <w:rFonts w:asciiTheme="majorHAnsi" w:hAnsiTheme="majorHAnsi"/>
          <w:color w:val="000000"/>
          <w:sz w:val="18"/>
          <w:szCs w:val="18"/>
        </w:rPr>
        <w:t>шумоизолированным</w:t>
      </w:r>
      <w:proofErr w:type="spellEnd"/>
      <w:r w:rsidR="00A63080" w:rsidRPr="000C22CC">
        <w:rPr>
          <w:rFonts w:asciiTheme="majorHAnsi" w:hAnsiTheme="majorHAnsi"/>
          <w:color w:val="000000"/>
          <w:sz w:val="18"/>
          <w:szCs w:val="18"/>
        </w:rPr>
        <w:t>.</w:t>
      </w:r>
    </w:p>
    <w:p w:rsidR="00D54023" w:rsidRPr="00411A1E" w:rsidRDefault="00D54023" w:rsidP="008224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D54023" w:rsidRPr="00D54023" w:rsidRDefault="00D54023" w:rsidP="00D54023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D54023">
        <w:rPr>
          <w:rFonts w:asciiTheme="majorHAnsi" w:hAnsiTheme="majorHAnsi" w:cs="Times New Roman"/>
          <w:b/>
        </w:rPr>
        <w:t>Ко</w:t>
      </w:r>
      <w:r w:rsidR="00137902">
        <w:rPr>
          <w:rFonts w:asciiTheme="majorHAnsi" w:hAnsiTheme="majorHAnsi" w:cs="Times New Roman"/>
          <w:b/>
        </w:rPr>
        <w:t>мплектность</w:t>
      </w:r>
    </w:p>
    <w:p w:rsidR="00D54023" w:rsidRPr="00D54023" w:rsidRDefault="00D54023" w:rsidP="00D540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883"/>
        <w:gridCol w:w="1850"/>
      </w:tblGrid>
      <w:tr w:rsidR="00D54023" w:rsidRPr="00411A1E" w:rsidTr="000C22CC">
        <w:trPr>
          <w:trHeight w:val="270"/>
        </w:trPr>
        <w:tc>
          <w:tcPr>
            <w:tcW w:w="2883" w:type="dxa"/>
          </w:tcPr>
          <w:p w:rsidR="00D54023" w:rsidRPr="000C22CC" w:rsidRDefault="00D54023" w:rsidP="00603C9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0C22CC">
              <w:rPr>
                <w:rFonts w:asciiTheme="majorHAnsi" w:hAnsiTheme="majorHAnsi" w:cs="Times New Roman"/>
                <w:sz w:val="16"/>
                <w:szCs w:val="16"/>
              </w:rPr>
              <w:t>Люк в сборе</w:t>
            </w:r>
          </w:p>
        </w:tc>
        <w:tc>
          <w:tcPr>
            <w:tcW w:w="1850" w:type="dxa"/>
          </w:tcPr>
          <w:p w:rsidR="00D54023" w:rsidRPr="000C22CC" w:rsidRDefault="00D54023" w:rsidP="00603C9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0C22CC">
              <w:rPr>
                <w:rFonts w:asciiTheme="majorHAnsi" w:hAnsiTheme="majorHAnsi" w:cs="Times New Roman"/>
                <w:sz w:val="16"/>
                <w:szCs w:val="16"/>
              </w:rPr>
              <w:t>1 шт.</w:t>
            </w:r>
          </w:p>
        </w:tc>
      </w:tr>
      <w:tr w:rsidR="00D54023" w:rsidRPr="00411A1E" w:rsidTr="000C22CC">
        <w:trPr>
          <w:trHeight w:val="270"/>
        </w:trPr>
        <w:tc>
          <w:tcPr>
            <w:tcW w:w="2883" w:type="dxa"/>
          </w:tcPr>
          <w:p w:rsidR="00D54023" w:rsidRPr="000C22CC" w:rsidRDefault="00D54023" w:rsidP="00603C9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0C22CC">
              <w:rPr>
                <w:rFonts w:asciiTheme="majorHAnsi" w:hAnsiTheme="majorHAnsi" w:cs="Times New Roman"/>
                <w:sz w:val="16"/>
                <w:szCs w:val="16"/>
              </w:rPr>
              <w:t>Упаковочный пакет</w:t>
            </w:r>
          </w:p>
        </w:tc>
        <w:tc>
          <w:tcPr>
            <w:tcW w:w="1850" w:type="dxa"/>
          </w:tcPr>
          <w:p w:rsidR="00D54023" w:rsidRPr="000C22CC" w:rsidRDefault="00D54023" w:rsidP="00603C9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0C22CC">
              <w:rPr>
                <w:rFonts w:asciiTheme="majorHAnsi" w:hAnsiTheme="majorHAnsi" w:cs="Times New Roman"/>
                <w:sz w:val="16"/>
                <w:szCs w:val="16"/>
              </w:rPr>
              <w:t>1 шт.</w:t>
            </w:r>
          </w:p>
        </w:tc>
      </w:tr>
      <w:tr w:rsidR="00D54023" w:rsidRPr="00411A1E" w:rsidTr="000C22CC">
        <w:trPr>
          <w:trHeight w:val="270"/>
        </w:trPr>
        <w:tc>
          <w:tcPr>
            <w:tcW w:w="2883" w:type="dxa"/>
          </w:tcPr>
          <w:p w:rsidR="00D54023" w:rsidRPr="000C22CC" w:rsidRDefault="00D54023" w:rsidP="00603C9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0C22CC">
              <w:rPr>
                <w:rFonts w:asciiTheme="majorHAnsi" w:hAnsiTheme="majorHAnsi" w:cs="Times New Roman"/>
                <w:sz w:val="16"/>
                <w:szCs w:val="16"/>
              </w:rPr>
              <w:t>Этикетка - инструкция</w:t>
            </w:r>
          </w:p>
        </w:tc>
        <w:tc>
          <w:tcPr>
            <w:tcW w:w="1850" w:type="dxa"/>
          </w:tcPr>
          <w:p w:rsidR="00D54023" w:rsidRPr="000C22CC" w:rsidRDefault="00D54023" w:rsidP="00603C9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0C22CC">
              <w:rPr>
                <w:rFonts w:asciiTheme="majorHAnsi" w:hAnsiTheme="majorHAnsi" w:cs="Times New Roman"/>
                <w:sz w:val="16"/>
                <w:szCs w:val="16"/>
              </w:rPr>
              <w:t>1 шт.</w:t>
            </w:r>
          </w:p>
        </w:tc>
      </w:tr>
      <w:tr w:rsidR="00D54023" w:rsidRPr="00411A1E" w:rsidTr="000C22CC">
        <w:trPr>
          <w:trHeight w:val="270"/>
        </w:trPr>
        <w:tc>
          <w:tcPr>
            <w:tcW w:w="2883" w:type="dxa"/>
          </w:tcPr>
          <w:p w:rsidR="00D54023" w:rsidRPr="000C22CC" w:rsidRDefault="00D54023" w:rsidP="00603C9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0C22CC">
              <w:rPr>
                <w:rFonts w:asciiTheme="majorHAnsi" w:hAnsiTheme="majorHAnsi" w:cs="Times New Roman"/>
                <w:sz w:val="16"/>
                <w:szCs w:val="16"/>
              </w:rPr>
              <w:t>Страховочный тросик</w:t>
            </w:r>
          </w:p>
        </w:tc>
        <w:tc>
          <w:tcPr>
            <w:tcW w:w="1850" w:type="dxa"/>
            <w:vAlign w:val="center"/>
          </w:tcPr>
          <w:p w:rsidR="00D54023" w:rsidRPr="000C22CC" w:rsidRDefault="00D54023" w:rsidP="00603C9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0C22CC">
              <w:rPr>
                <w:rFonts w:asciiTheme="majorHAnsi" w:hAnsiTheme="majorHAnsi" w:cs="Times New Roman"/>
                <w:sz w:val="16"/>
                <w:szCs w:val="16"/>
              </w:rPr>
              <w:t>1 шт. и более</w:t>
            </w:r>
          </w:p>
        </w:tc>
      </w:tr>
      <w:tr w:rsidR="00D54023" w:rsidRPr="00411A1E" w:rsidTr="000C22CC">
        <w:trPr>
          <w:trHeight w:val="285"/>
        </w:trPr>
        <w:tc>
          <w:tcPr>
            <w:tcW w:w="2883" w:type="dxa"/>
          </w:tcPr>
          <w:p w:rsidR="00D54023" w:rsidRPr="000C22CC" w:rsidRDefault="00D54023" w:rsidP="00603C9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0C22CC">
              <w:rPr>
                <w:rFonts w:asciiTheme="majorHAnsi" w:hAnsiTheme="majorHAnsi" w:cs="Times New Roman"/>
                <w:sz w:val="16"/>
                <w:szCs w:val="16"/>
              </w:rPr>
              <w:t>Паспорт</w:t>
            </w:r>
          </w:p>
        </w:tc>
        <w:tc>
          <w:tcPr>
            <w:tcW w:w="1850" w:type="dxa"/>
          </w:tcPr>
          <w:p w:rsidR="00D54023" w:rsidRPr="000C22CC" w:rsidRDefault="00D54023" w:rsidP="00603C9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0C22CC">
              <w:rPr>
                <w:rFonts w:asciiTheme="majorHAnsi" w:hAnsiTheme="majorHAnsi" w:cs="Times New Roman"/>
                <w:sz w:val="16"/>
                <w:szCs w:val="16"/>
              </w:rPr>
              <w:t>1 шт.</w:t>
            </w:r>
          </w:p>
        </w:tc>
      </w:tr>
    </w:tbl>
    <w:p w:rsidR="00D54023" w:rsidRPr="00411A1E" w:rsidRDefault="00D54023" w:rsidP="00D540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color w:val="000000"/>
          <w:lang w:eastAsia="ru-RU"/>
        </w:rPr>
      </w:pPr>
    </w:p>
    <w:p w:rsidR="00411A1E" w:rsidRPr="000C22CC" w:rsidRDefault="00D54023" w:rsidP="00D540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color w:val="000000"/>
          <w:sz w:val="18"/>
          <w:szCs w:val="18"/>
          <w:lang w:eastAsia="ru-RU"/>
        </w:rPr>
      </w:pPr>
      <w:r w:rsidRPr="000C22CC">
        <w:rPr>
          <w:rFonts w:asciiTheme="majorHAnsi" w:eastAsia="Times New Roman" w:hAnsiTheme="majorHAnsi"/>
          <w:color w:val="000000"/>
          <w:sz w:val="18"/>
          <w:szCs w:val="18"/>
          <w:lang w:eastAsia="ru-RU"/>
        </w:rPr>
        <w:t>Производитель на свое усмотрение и без дополнительных уведомлений может менять комплектацию, внешний вид и технические характеристики модели.</w:t>
      </w:r>
    </w:p>
    <w:p w:rsidR="00D54023" w:rsidRPr="00411A1E" w:rsidRDefault="00D54023" w:rsidP="00D540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FC1C9C" w:rsidRPr="00D54023" w:rsidRDefault="00D54023" w:rsidP="00FC1C9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4.</w:t>
      </w:r>
      <w:r w:rsidR="00137902">
        <w:rPr>
          <w:rFonts w:asciiTheme="majorHAnsi" w:hAnsiTheme="majorHAnsi" w:cs="Times New Roman"/>
          <w:b/>
        </w:rPr>
        <w:t>Транспортировка и хранение</w:t>
      </w:r>
    </w:p>
    <w:p w:rsidR="00D54023" w:rsidRPr="00D54023" w:rsidRDefault="00D54023" w:rsidP="00D540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color w:val="000000"/>
          <w:lang w:eastAsia="ru-RU"/>
        </w:rPr>
      </w:pPr>
    </w:p>
    <w:p w:rsidR="00D54023" w:rsidRPr="000C22CC" w:rsidRDefault="00D54023" w:rsidP="00D540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0C22CC">
        <w:rPr>
          <w:rFonts w:asciiTheme="majorHAnsi" w:hAnsiTheme="majorHAnsi" w:cs="Times New Roman"/>
          <w:sz w:val="18"/>
          <w:szCs w:val="18"/>
        </w:rPr>
        <w:t xml:space="preserve">Хранение и транспортировка люков </w:t>
      </w:r>
      <w:proofErr w:type="gramStart"/>
      <w:r w:rsidRPr="000C22CC">
        <w:rPr>
          <w:rFonts w:asciiTheme="majorHAnsi" w:hAnsiTheme="majorHAnsi" w:cs="Times New Roman"/>
          <w:sz w:val="18"/>
          <w:szCs w:val="18"/>
        </w:rPr>
        <w:t>осуществляется</w:t>
      </w:r>
      <w:proofErr w:type="gramEnd"/>
      <w:r w:rsidRPr="000C22CC">
        <w:rPr>
          <w:rFonts w:asciiTheme="majorHAnsi" w:hAnsiTheme="majorHAnsi" w:cs="Times New Roman"/>
          <w:sz w:val="18"/>
          <w:szCs w:val="18"/>
        </w:rPr>
        <w:t xml:space="preserve"> при</w:t>
      </w:r>
    </w:p>
    <w:p w:rsidR="00D54023" w:rsidRPr="000C22CC" w:rsidRDefault="00D54023" w:rsidP="00D540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0C22CC">
        <w:rPr>
          <w:rFonts w:asciiTheme="majorHAnsi" w:hAnsiTheme="majorHAnsi" w:cs="Times New Roman"/>
          <w:sz w:val="18"/>
          <w:szCs w:val="18"/>
        </w:rPr>
        <w:t>вертикальном положении изделия. Перевозка допускается всеми видами транспорта. Погрузка и разгрузка изделия</w:t>
      </w:r>
      <w:r w:rsidR="00137902">
        <w:rPr>
          <w:rFonts w:asciiTheme="majorHAnsi" w:hAnsiTheme="majorHAnsi" w:cs="Times New Roman"/>
          <w:sz w:val="18"/>
          <w:szCs w:val="18"/>
        </w:rPr>
        <w:t xml:space="preserve"> </w:t>
      </w:r>
      <w:r w:rsidRPr="000C22CC">
        <w:rPr>
          <w:rFonts w:asciiTheme="majorHAnsi" w:hAnsiTheme="majorHAnsi" w:cs="Times New Roman"/>
          <w:sz w:val="18"/>
          <w:szCs w:val="18"/>
        </w:rPr>
        <w:t xml:space="preserve">должны проводиться согласно ГОСТ 12.03.009. Условия </w:t>
      </w:r>
    </w:p>
    <w:p w:rsidR="00D54023" w:rsidRPr="000C22CC" w:rsidRDefault="00D54023" w:rsidP="00D540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0C22CC">
        <w:rPr>
          <w:rFonts w:asciiTheme="majorHAnsi" w:hAnsiTheme="majorHAnsi" w:cs="Times New Roman"/>
          <w:sz w:val="18"/>
          <w:szCs w:val="18"/>
        </w:rPr>
        <w:t xml:space="preserve">транспортирования и хранения в части воздействия климатических </w:t>
      </w:r>
    </w:p>
    <w:p w:rsidR="00D54023" w:rsidRPr="000C22CC" w:rsidRDefault="00D54023" w:rsidP="00D540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0C22CC">
        <w:rPr>
          <w:rFonts w:asciiTheme="majorHAnsi" w:hAnsiTheme="majorHAnsi" w:cs="Times New Roman"/>
          <w:sz w:val="18"/>
          <w:szCs w:val="18"/>
        </w:rPr>
        <w:t xml:space="preserve">факторов по группе 6 ГОСТ 15150, части воздействия </w:t>
      </w:r>
      <w:proofErr w:type="spellStart"/>
      <w:r w:rsidRPr="000C22CC">
        <w:rPr>
          <w:rFonts w:asciiTheme="majorHAnsi" w:hAnsiTheme="majorHAnsi" w:cs="Times New Roman"/>
          <w:sz w:val="18"/>
          <w:szCs w:val="18"/>
        </w:rPr>
        <w:t>механическихфакторов</w:t>
      </w:r>
      <w:proofErr w:type="spellEnd"/>
      <w:r w:rsidRPr="000C22CC">
        <w:rPr>
          <w:rFonts w:asciiTheme="majorHAnsi" w:hAnsiTheme="majorHAnsi" w:cs="Times New Roman"/>
          <w:sz w:val="18"/>
          <w:szCs w:val="18"/>
        </w:rPr>
        <w:t xml:space="preserve"> средние по ГОСТ 23170.</w:t>
      </w:r>
    </w:p>
    <w:p w:rsidR="00411A1E" w:rsidRPr="00411A1E" w:rsidRDefault="00411A1E" w:rsidP="003B6A6C">
      <w:pPr>
        <w:spacing w:after="0"/>
        <w:jc w:val="both"/>
        <w:rPr>
          <w:rFonts w:asciiTheme="majorHAnsi" w:hAnsiTheme="majorHAnsi"/>
          <w:b/>
          <w:color w:val="000000"/>
        </w:rPr>
      </w:pPr>
    </w:p>
    <w:p w:rsidR="00A63080" w:rsidRDefault="00DC429F" w:rsidP="00DC429F">
      <w:pPr>
        <w:spacing w:after="0"/>
        <w:ind w:left="720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5.</w:t>
      </w:r>
      <w:r w:rsidR="00A63080" w:rsidRPr="00DC429F">
        <w:rPr>
          <w:rFonts w:asciiTheme="majorHAnsi" w:hAnsiTheme="majorHAnsi"/>
          <w:b/>
          <w:color w:val="000000"/>
        </w:rPr>
        <w:t>Исполнение изделия</w:t>
      </w:r>
    </w:p>
    <w:p w:rsidR="00FC1C9C" w:rsidRPr="00DC429F" w:rsidRDefault="00FC1C9C" w:rsidP="00DC429F">
      <w:pPr>
        <w:spacing w:after="0"/>
        <w:ind w:left="720"/>
        <w:jc w:val="both"/>
        <w:rPr>
          <w:rFonts w:asciiTheme="majorHAnsi" w:hAnsiTheme="majorHAnsi"/>
          <w:b/>
          <w:color w:val="000000"/>
        </w:rPr>
      </w:pPr>
    </w:p>
    <w:p w:rsidR="00B2626F" w:rsidRPr="000C22CC" w:rsidRDefault="00B959E7" w:rsidP="008224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0C22CC">
        <w:rPr>
          <w:rFonts w:asciiTheme="majorHAnsi" w:hAnsiTheme="majorHAnsi"/>
          <w:color w:val="000000"/>
          <w:sz w:val="18"/>
          <w:szCs w:val="18"/>
        </w:rPr>
        <w:t>Ревизионный</w:t>
      </w:r>
      <w:r w:rsidR="00A63080" w:rsidRPr="000C22CC">
        <w:rPr>
          <w:rFonts w:asciiTheme="majorHAnsi" w:hAnsiTheme="majorHAnsi"/>
          <w:color w:val="000000"/>
          <w:sz w:val="18"/>
          <w:szCs w:val="18"/>
        </w:rPr>
        <w:t xml:space="preserve"> люк «Гиппократ-П»</w:t>
      </w:r>
      <w:r w:rsidRPr="000C22CC">
        <w:rPr>
          <w:rFonts w:asciiTheme="majorHAnsi" w:hAnsiTheme="majorHAnsi"/>
          <w:color w:val="000000"/>
          <w:sz w:val="18"/>
          <w:szCs w:val="18"/>
        </w:rPr>
        <w:t xml:space="preserve"> </w:t>
      </w:r>
      <w:r w:rsidR="00A63080" w:rsidRPr="000C22CC">
        <w:rPr>
          <w:rFonts w:asciiTheme="majorHAnsi" w:hAnsiTheme="majorHAnsi"/>
          <w:color w:val="000000"/>
          <w:sz w:val="18"/>
          <w:szCs w:val="18"/>
        </w:rPr>
        <w:t xml:space="preserve"> изготов</w:t>
      </w:r>
      <w:r w:rsidRPr="000C22CC">
        <w:rPr>
          <w:rFonts w:asciiTheme="majorHAnsi" w:hAnsiTheme="majorHAnsi"/>
          <w:color w:val="000000"/>
          <w:sz w:val="18"/>
          <w:szCs w:val="18"/>
        </w:rPr>
        <w:t>лен из запатентованного профиля</w:t>
      </w:r>
      <w:r w:rsidR="00A63080" w:rsidRPr="000C22CC">
        <w:rPr>
          <w:rFonts w:asciiTheme="majorHAnsi" w:hAnsiTheme="majorHAnsi"/>
          <w:color w:val="000000"/>
          <w:sz w:val="18"/>
          <w:szCs w:val="18"/>
        </w:rPr>
        <w:t xml:space="preserve"> с ребрами жесткости, производится со съемной крышкой, оснащен страховочным</w:t>
      </w:r>
      <w:r w:rsidR="004F7A09">
        <w:rPr>
          <w:rFonts w:asciiTheme="majorHAnsi" w:hAnsiTheme="majorHAnsi"/>
          <w:color w:val="000000"/>
          <w:sz w:val="18"/>
          <w:szCs w:val="18"/>
        </w:rPr>
        <w:t>и цепочками</w:t>
      </w:r>
      <w:r w:rsidR="00A63080" w:rsidRPr="000C22CC">
        <w:rPr>
          <w:rFonts w:asciiTheme="majorHAnsi" w:hAnsiTheme="majorHAnsi"/>
          <w:color w:val="000000"/>
          <w:sz w:val="18"/>
          <w:szCs w:val="18"/>
        </w:rPr>
        <w:t xml:space="preserve"> и резиновым уплотнителем.</w:t>
      </w:r>
    </w:p>
    <w:p w:rsidR="00822409" w:rsidRPr="00411A1E" w:rsidRDefault="00822409" w:rsidP="008224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0C22CC" w:rsidRPr="000C22CC" w:rsidRDefault="000C22CC" w:rsidP="000C22C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0C22CC" w:rsidRDefault="000C22CC" w:rsidP="00DC429F">
      <w:pPr>
        <w:ind w:left="720"/>
        <w:rPr>
          <w:rFonts w:asciiTheme="majorHAnsi" w:hAnsiTheme="majorHAnsi"/>
          <w:b/>
          <w:sz w:val="18"/>
          <w:szCs w:val="18"/>
        </w:rPr>
      </w:pPr>
    </w:p>
    <w:p w:rsidR="00FC1C9C" w:rsidRDefault="00FC1C9C" w:rsidP="00DC429F">
      <w:pPr>
        <w:ind w:left="720"/>
        <w:rPr>
          <w:rFonts w:asciiTheme="majorHAnsi" w:hAnsiTheme="majorHAnsi"/>
          <w:b/>
          <w:sz w:val="18"/>
          <w:szCs w:val="18"/>
        </w:rPr>
      </w:pPr>
    </w:p>
    <w:p w:rsidR="00FC1C9C" w:rsidRDefault="00FC1C9C" w:rsidP="00DC429F">
      <w:pPr>
        <w:ind w:left="720"/>
        <w:rPr>
          <w:rFonts w:asciiTheme="majorHAnsi" w:hAnsiTheme="majorHAnsi"/>
          <w:b/>
          <w:sz w:val="18"/>
          <w:szCs w:val="18"/>
        </w:rPr>
      </w:pPr>
    </w:p>
    <w:p w:rsidR="00DC429F" w:rsidRPr="00DC429F" w:rsidRDefault="00DC429F" w:rsidP="00DC429F">
      <w:pPr>
        <w:ind w:left="720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6.</w:t>
      </w:r>
      <w:r w:rsidRPr="00712DE6">
        <w:rPr>
          <w:rFonts w:asciiTheme="majorHAnsi" w:hAnsiTheme="majorHAnsi"/>
          <w:b/>
        </w:rPr>
        <w:t>Технические характеристики основных серийных</w:t>
      </w:r>
      <w:r w:rsidRPr="00712DE6">
        <w:rPr>
          <w:rFonts w:asciiTheme="majorHAnsi" w:hAnsiTheme="majorHAnsi" w:cs="Times New Roman"/>
        </w:rPr>
        <w:t xml:space="preserve"> </w:t>
      </w:r>
      <w:r w:rsidRPr="00712DE6">
        <w:rPr>
          <w:rFonts w:asciiTheme="majorHAnsi" w:hAnsiTheme="majorHAnsi" w:cs="Times New Roman"/>
          <w:b/>
        </w:rPr>
        <w:t>моделей</w:t>
      </w:r>
    </w:p>
    <w:tbl>
      <w:tblPr>
        <w:tblStyle w:val="a7"/>
        <w:tblW w:w="737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275"/>
        <w:gridCol w:w="1275"/>
      </w:tblGrid>
      <w:tr w:rsidR="00FE22E5" w:rsidTr="00FE22E5">
        <w:trPr>
          <w:trHeight w:val="641"/>
        </w:trPr>
        <w:tc>
          <w:tcPr>
            <w:tcW w:w="1985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Модель</w:t>
            </w:r>
          </w:p>
        </w:tc>
        <w:tc>
          <w:tcPr>
            <w:tcW w:w="1417" w:type="dxa"/>
            <w:vAlign w:val="center"/>
          </w:tcPr>
          <w:p w:rsidR="00FE22E5" w:rsidRPr="00A37574" w:rsidRDefault="00FE22E5" w:rsidP="00603C9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37574">
              <w:rPr>
                <w:rFonts w:asciiTheme="majorHAnsi" w:hAnsiTheme="majorHAnsi"/>
                <w:b/>
                <w:sz w:val="16"/>
                <w:szCs w:val="16"/>
              </w:rPr>
              <w:t>Габариты</w:t>
            </w:r>
          </w:p>
          <w:p w:rsidR="00FE22E5" w:rsidRPr="00A37574" w:rsidRDefault="00FE22E5" w:rsidP="00603C9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37574">
              <w:rPr>
                <w:rFonts w:asciiTheme="majorHAnsi" w:hAnsiTheme="majorHAnsi"/>
                <w:b/>
                <w:sz w:val="16"/>
                <w:szCs w:val="16"/>
              </w:rPr>
              <w:t>(Ш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A37574">
              <w:rPr>
                <w:rFonts w:asciiTheme="majorHAnsi" w:hAnsiTheme="majorHAnsi"/>
                <w:b/>
                <w:sz w:val="16"/>
                <w:szCs w:val="16"/>
              </w:rPr>
              <w:t>х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A37574">
              <w:rPr>
                <w:rFonts w:asciiTheme="majorHAnsi" w:hAnsiTheme="majorHAnsi"/>
                <w:b/>
                <w:sz w:val="16"/>
                <w:szCs w:val="16"/>
              </w:rPr>
              <w:t>В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х </w:t>
            </w:r>
            <w:r w:rsidRPr="00A37574">
              <w:rPr>
                <w:rFonts w:asciiTheme="majorHAnsi" w:hAnsiTheme="majorHAnsi"/>
                <w:b/>
                <w:sz w:val="16"/>
                <w:szCs w:val="16"/>
              </w:rPr>
              <w:t>Г</w:t>
            </w:r>
            <w:proofErr w:type="gramStart"/>
            <w:r w:rsidRPr="00A37574">
              <w:rPr>
                <w:rFonts w:asciiTheme="majorHAnsi" w:hAnsiTheme="majorHAnsi"/>
                <w:b/>
                <w:sz w:val="16"/>
                <w:szCs w:val="16"/>
              </w:rPr>
              <w:t>)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,мм</w:t>
            </w:r>
            <w:proofErr w:type="gramEnd"/>
          </w:p>
        </w:tc>
        <w:tc>
          <w:tcPr>
            <w:tcW w:w="1418" w:type="dxa"/>
            <w:vAlign w:val="center"/>
          </w:tcPr>
          <w:p w:rsidR="00FE22E5" w:rsidRPr="00A37574" w:rsidRDefault="00FE22E5" w:rsidP="00603C9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Зазор люков по периметру, мм</w:t>
            </w:r>
          </w:p>
        </w:tc>
        <w:tc>
          <w:tcPr>
            <w:tcW w:w="1275" w:type="dxa"/>
            <w:vAlign w:val="center"/>
          </w:tcPr>
          <w:p w:rsidR="00FE22E5" w:rsidRPr="00A37574" w:rsidRDefault="00FE22E5" w:rsidP="00603C9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37574">
              <w:rPr>
                <w:rFonts w:asciiTheme="majorHAnsi" w:hAnsiTheme="majorHAnsi"/>
                <w:b/>
                <w:sz w:val="16"/>
                <w:szCs w:val="16"/>
              </w:rPr>
              <w:t>Вес,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A37574">
              <w:rPr>
                <w:rFonts w:asciiTheme="majorHAnsi" w:hAnsiTheme="majorHAnsi"/>
                <w:b/>
                <w:sz w:val="16"/>
                <w:szCs w:val="16"/>
              </w:rPr>
              <w:t>кг</w:t>
            </w:r>
          </w:p>
        </w:tc>
        <w:tc>
          <w:tcPr>
            <w:tcW w:w="1275" w:type="dxa"/>
          </w:tcPr>
          <w:p w:rsidR="00FE22E5" w:rsidRPr="00A37574" w:rsidRDefault="00FE22E5" w:rsidP="00603C9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Грузоподъемность дверцы</w:t>
            </w:r>
            <w:r w:rsidR="00AB6D10">
              <w:rPr>
                <w:rFonts w:asciiTheme="majorHAnsi" w:hAnsiTheme="majorHAnsi"/>
                <w:b/>
                <w:sz w:val="16"/>
                <w:szCs w:val="16"/>
              </w:rPr>
              <w:t xml:space="preserve"> кг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20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>-</w:t>
            </w:r>
            <w:r>
              <w:rPr>
                <w:rFonts w:asciiTheme="majorHAnsi" w:hAnsiTheme="majorHAnsi"/>
                <w:sz w:val="16"/>
                <w:szCs w:val="16"/>
              </w:rPr>
              <w:t>20</w:t>
            </w:r>
          </w:p>
        </w:tc>
        <w:tc>
          <w:tcPr>
            <w:tcW w:w="1417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200х200х4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1,9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10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FD0BCF">
              <w:rPr>
                <w:rFonts w:asciiTheme="majorHAnsi" w:hAnsiTheme="majorHAnsi"/>
                <w:sz w:val="16"/>
                <w:szCs w:val="16"/>
              </w:rPr>
              <w:t>«П» 20</w:t>
            </w:r>
            <w:r>
              <w:rPr>
                <w:rFonts w:asciiTheme="majorHAnsi" w:hAnsiTheme="majorHAnsi"/>
                <w:sz w:val="16"/>
                <w:szCs w:val="16"/>
              </w:rPr>
              <w:t>-30</w:t>
            </w:r>
          </w:p>
        </w:tc>
        <w:tc>
          <w:tcPr>
            <w:tcW w:w="1417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200х3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>00х</w:t>
            </w:r>
            <w:r>
              <w:rPr>
                <w:rFonts w:asciiTheme="majorHAnsi" w:hAnsiTheme="majorHAnsi"/>
                <w:sz w:val="16"/>
                <w:szCs w:val="16"/>
              </w:rPr>
              <w:t>40</w:t>
            </w:r>
          </w:p>
        </w:tc>
        <w:tc>
          <w:tcPr>
            <w:tcW w:w="1418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2,3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12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FD0BCF">
              <w:rPr>
                <w:rFonts w:asciiTheme="majorHAnsi" w:hAnsiTheme="majorHAnsi"/>
                <w:sz w:val="16"/>
                <w:szCs w:val="16"/>
              </w:rPr>
              <w:t>«П» 20</w:t>
            </w:r>
            <w:r>
              <w:rPr>
                <w:rFonts w:asciiTheme="majorHAnsi" w:hAnsiTheme="majorHAnsi"/>
                <w:sz w:val="16"/>
                <w:szCs w:val="16"/>
              </w:rPr>
              <w:t>-40</w:t>
            </w:r>
          </w:p>
        </w:tc>
        <w:tc>
          <w:tcPr>
            <w:tcW w:w="1417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200х4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>00х</w:t>
            </w:r>
            <w:r>
              <w:rPr>
                <w:rFonts w:asciiTheme="majorHAnsi" w:hAnsiTheme="majorHAnsi"/>
                <w:sz w:val="16"/>
                <w:szCs w:val="16"/>
              </w:rPr>
              <w:t>40</w:t>
            </w:r>
          </w:p>
        </w:tc>
        <w:tc>
          <w:tcPr>
            <w:tcW w:w="1418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2.9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14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Pr="00116511" w:rsidRDefault="00FD0BCF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25-4</w:t>
            </w:r>
            <w:r w:rsidR="00FE22E5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200х5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>00х</w:t>
            </w:r>
            <w:r>
              <w:rPr>
                <w:rFonts w:asciiTheme="majorHAnsi" w:hAnsiTheme="majorHAnsi"/>
                <w:sz w:val="16"/>
                <w:szCs w:val="16"/>
              </w:rPr>
              <w:t>40</w:t>
            </w:r>
          </w:p>
        </w:tc>
        <w:tc>
          <w:tcPr>
            <w:tcW w:w="1418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3,</w:t>
            </w:r>
            <w:r w:rsidR="002906E5"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16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FD0BCF">
              <w:rPr>
                <w:rFonts w:asciiTheme="majorHAnsi" w:hAnsiTheme="majorHAnsi"/>
                <w:sz w:val="16"/>
                <w:szCs w:val="16"/>
              </w:rPr>
              <w:t>«П» 30</w:t>
            </w:r>
            <w:r>
              <w:rPr>
                <w:rFonts w:asciiTheme="majorHAnsi" w:hAnsiTheme="majorHAnsi"/>
                <w:sz w:val="16"/>
                <w:szCs w:val="16"/>
              </w:rPr>
              <w:t>-30</w:t>
            </w:r>
          </w:p>
        </w:tc>
        <w:tc>
          <w:tcPr>
            <w:tcW w:w="1417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300х3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>00х</w:t>
            </w:r>
            <w:r>
              <w:rPr>
                <w:rFonts w:asciiTheme="majorHAnsi" w:hAnsiTheme="majorHAnsi"/>
                <w:sz w:val="16"/>
                <w:szCs w:val="16"/>
              </w:rPr>
              <w:t>40</w:t>
            </w:r>
          </w:p>
        </w:tc>
        <w:tc>
          <w:tcPr>
            <w:tcW w:w="1418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2,9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14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FD0BCF">
              <w:rPr>
                <w:rFonts w:asciiTheme="majorHAnsi" w:hAnsiTheme="majorHAnsi"/>
                <w:sz w:val="16"/>
                <w:szCs w:val="16"/>
              </w:rPr>
              <w:t>30</w:t>
            </w:r>
            <w:r>
              <w:rPr>
                <w:rFonts w:asciiTheme="majorHAnsi" w:hAnsiTheme="majorHAnsi"/>
                <w:sz w:val="16"/>
                <w:szCs w:val="16"/>
              </w:rPr>
              <w:t>-40</w:t>
            </w:r>
          </w:p>
        </w:tc>
        <w:tc>
          <w:tcPr>
            <w:tcW w:w="1417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300х4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>00х</w:t>
            </w:r>
            <w:r>
              <w:rPr>
                <w:rFonts w:asciiTheme="majorHAnsi" w:hAnsiTheme="majorHAnsi"/>
                <w:sz w:val="16"/>
                <w:szCs w:val="16"/>
              </w:rPr>
              <w:t>40</w:t>
            </w:r>
          </w:p>
        </w:tc>
        <w:tc>
          <w:tcPr>
            <w:tcW w:w="1418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3,3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16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FD0BCF">
              <w:rPr>
                <w:rFonts w:asciiTheme="majorHAnsi" w:hAnsiTheme="majorHAnsi"/>
                <w:sz w:val="16"/>
                <w:szCs w:val="16"/>
              </w:rPr>
              <w:t>«П» 30</w:t>
            </w:r>
            <w:r>
              <w:rPr>
                <w:rFonts w:asciiTheme="majorHAnsi" w:hAnsiTheme="majorHAnsi"/>
                <w:sz w:val="16"/>
                <w:szCs w:val="16"/>
              </w:rPr>
              <w:t>-50</w:t>
            </w:r>
          </w:p>
        </w:tc>
        <w:tc>
          <w:tcPr>
            <w:tcW w:w="1417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300х5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>00х</w:t>
            </w:r>
            <w:r>
              <w:rPr>
                <w:rFonts w:asciiTheme="majorHAnsi" w:hAnsiTheme="majorHAnsi"/>
                <w:sz w:val="16"/>
                <w:szCs w:val="16"/>
              </w:rPr>
              <w:t>40</w:t>
            </w:r>
          </w:p>
        </w:tc>
        <w:tc>
          <w:tcPr>
            <w:tcW w:w="1418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3,9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18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FD0BCF">
              <w:rPr>
                <w:rFonts w:asciiTheme="majorHAnsi" w:hAnsiTheme="majorHAnsi"/>
                <w:sz w:val="16"/>
                <w:szCs w:val="16"/>
              </w:rPr>
              <w:t>«П» 30</w:t>
            </w:r>
            <w:r>
              <w:rPr>
                <w:rFonts w:asciiTheme="majorHAnsi" w:hAnsiTheme="majorHAnsi"/>
                <w:sz w:val="16"/>
                <w:szCs w:val="16"/>
              </w:rPr>
              <w:t>-60</w:t>
            </w:r>
          </w:p>
        </w:tc>
        <w:tc>
          <w:tcPr>
            <w:tcW w:w="1417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300х6</w:t>
            </w:r>
            <w:r w:rsidRPr="00116511">
              <w:rPr>
                <w:rFonts w:asciiTheme="majorHAnsi" w:hAnsiTheme="majorHAnsi"/>
                <w:sz w:val="16"/>
                <w:szCs w:val="16"/>
              </w:rPr>
              <w:t>00х</w:t>
            </w:r>
            <w:r>
              <w:rPr>
                <w:rFonts w:asciiTheme="majorHAnsi" w:hAnsiTheme="majorHAnsi"/>
                <w:sz w:val="16"/>
                <w:szCs w:val="16"/>
              </w:rPr>
              <w:t>40</w:t>
            </w:r>
          </w:p>
        </w:tc>
        <w:tc>
          <w:tcPr>
            <w:tcW w:w="1418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Pr="00116511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4,4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Default="00FD0BCF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40</w:t>
            </w:r>
            <w:r w:rsidR="00FE22E5">
              <w:rPr>
                <w:rFonts w:asciiTheme="majorHAnsi" w:hAnsiTheme="majorHAnsi"/>
                <w:sz w:val="16"/>
                <w:szCs w:val="16"/>
              </w:rPr>
              <w:t>-20</w:t>
            </w:r>
          </w:p>
        </w:tc>
        <w:tc>
          <w:tcPr>
            <w:tcW w:w="1417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400х200х40</w:t>
            </w:r>
          </w:p>
        </w:tc>
        <w:tc>
          <w:tcPr>
            <w:tcW w:w="1418" w:type="dxa"/>
          </w:tcPr>
          <w:p w:rsidR="00FE22E5" w:rsidRDefault="00FE22E5" w:rsidP="003B7AC9">
            <w:pPr>
              <w:jc w:val="center"/>
            </w:pPr>
            <w:r w:rsidRPr="000A7DE0"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2,9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14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Default="00FD0BCF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40-3</w:t>
            </w:r>
            <w:r w:rsidR="00FE22E5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400х300х40</w:t>
            </w:r>
          </w:p>
        </w:tc>
        <w:tc>
          <w:tcPr>
            <w:tcW w:w="1418" w:type="dxa"/>
          </w:tcPr>
          <w:p w:rsidR="00FE22E5" w:rsidRDefault="00FE22E5" w:rsidP="003B7AC9">
            <w:pPr>
              <w:jc w:val="center"/>
            </w:pPr>
            <w:r w:rsidRPr="000A7DE0"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3,3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16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Default="00FD0BCF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40-4</w:t>
            </w:r>
            <w:r w:rsidR="00FE22E5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400х400х40</w:t>
            </w:r>
          </w:p>
        </w:tc>
        <w:tc>
          <w:tcPr>
            <w:tcW w:w="1418" w:type="dxa"/>
          </w:tcPr>
          <w:p w:rsidR="00FE22E5" w:rsidRDefault="00FE22E5" w:rsidP="003B7AC9">
            <w:pPr>
              <w:jc w:val="center"/>
            </w:pPr>
            <w:r w:rsidRPr="000A7DE0"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3,9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16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Default="00FD0BCF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40-5</w:t>
            </w:r>
            <w:r w:rsidR="00FE22E5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400х500х40</w:t>
            </w:r>
          </w:p>
        </w:tc>
        <w:tc>
          <w:tcPr>
            <w:tcW w:w="1418" w:type="dxa"/>
          </w:tcPr>
          <w:p w:rsidR="00FE22E5" w:rsidRDefault="00FE22E5" w:rsidP="003B7AC9">
            <w:pPr>
              <w:jc w:val="center"/>
            </w:pPr>
            <w:r w:rsidRPr="000A7DE0"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4,4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Default="00FD0BCF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40-6</w:t>
            </w:r>
            <w:r w:rsidR="00FE22E5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400х600х40</w:t>
            </w:r>
          </w:p>
        </w:tc>
        <w:tc>
          <w:tcPr>
            <w:tcW w:w="1418" w:type="dxa"/>
          </w:tcPr>
          <w:p w:rsidR="00FE22E5" w:rsidRDefault="00FE22E5" w:rsidP="003B7AC9">
            <w:pPr>
              <w:jc w:val="center"/>
            </w:pPr>
            <w:r w:rsidRPr="000A7DE0"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5,2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22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Default="00FD0BCF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50</w:t>
            </w:r>
            <w:r w:rsidR="00FE22E5">
              <w:rPr>
                <w:rFonts w:asciiTheme="majorHAnsi" w:hAnsiTheme="majorHAnsi"/>
                <w:sz w:val="16"/>
                <w:szCs w:val="16"/>
              </w:rPr>
              <w:t>-40</w:t>
            </w:r>
          </w:p>
        </w:tc>
        <w:tc>
          <w:tcPr>
            <w:tcW w:w="1417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500х400х40</w:t>
            </w:r>
          </w:p>
        </w:tc>
        <w:tc>
          <w:tcPr>
            <w:tcW w:w="1418" w:type="dxa"/>
          </w:tcPr>
          <w:p w:rsidR="00FE22E5" w:rsidRDefault="00FE22E5" w:rsidP="003B7AC9">
            <w:pPr>
              <w:jc w:val="center"/>
            </w:pPr>
            <w:r w:rsidRPr="006F24C0"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4,4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Default="00FD0BCF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50-5</w:t>
            </w:r>
            <w:r w:rsidR="00FE22E5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500х500х40</w:t>
            </w:r>
          </w:p>
        </w:tc>
        <w:tc>
          <w:tcPr>
            <w:tcW w:w="1418" w:type="dxa"/>
          </w:tcPr>
          <w:p w:rsidR="00FE22E5" w:rsidRDefault="00FE22E5" w:rsidP="003B7AC9">
            <w:pPr>
              <w:jc w:val="center"/>
            </w:pPr>
            <w:r w:rsidRPr="006F24C0"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4,8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22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Default="00FD0BCF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50-6</w:t>
            </w:r>
            <w:r w:rsidR="00FE22E5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500х600х40</w:t>
            </w:r>
          </w:p>
        </w:tc>
        <w:tc>
          <w:tcPr>
            <w:tcW w:w="1418" w:type="dxa"/>
          </w:tcPr>
          <w:p w:rsidR="00FE22E5" w:rsidRDefault="00FE22E5" w:rsidP="003B7AC9">
            <w:pPr>
              <w:jc w:val="center"/>
            </w:pPr>
            <w:r w:rsidRPr="006F24C0"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4,3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24</w:t>
            </w:r>
          </w:p>
        </w:tc>
      </w:tr>
      <w:tr w:rsidR="00FD0BCF" w:rsidTr="00FE22E5">
        <w:tc>
          <w:tcPr>
            <w:tcW w:w="1985" w:type="dxa"/>
            <w:vAlign w:val="center"/>
          </w:tcPr>
          <w:p w:rsidR="00FD0BCF" w:rsidRDefault="00FD0BCF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60-30</w:t>
            </w:r>
          </w:p>
        </w:tc>
        <w:tc>
          <w:tcPr>
            <w:tcW w:w="1417" w:type="dxa"/>
            <w:vAlign w:val="center"/>
          </w:tcPr>
          <w:p w:rsidR="00FD0BCF" w:rsidRDefault="00FD0BCF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600х</w:t>
            </w:r>
            <w:r w:rsidR="002906E5">
              <w:rPr>
                <w:rFonts w:asciiTheme="majorHAnsi" w:hAnsiTheme="majorHAnsi"/>
                <w:sz w:val="16"/>
                <w:szCs w:val="16"/>
              </w:rPr>
              <w:t>300х40</w:t>
            </w:r>
          </w:p>
        </w:tc>
        <w:tc>
          <w:tcPr>
            <w:tcW w:w="1418" w:type="dxa"/>
          </w:tcPr>
          <w:p w:rsidR="00FD0BCF" w:rsidRPr="000572C0" w:rsidRDefault="002906E5" w:rsidP="00CF1DA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0,7 - 0,8</w:t>
            </w:r>
          </w:p>
        </w:tc>
        <w:tc>
          <w:tcPr>
            <w:tcW w:w="1275" w:type="dxa"/>
            <w:vAlign w:val="center"/>
          </w:tcPr>
          <w:p w:rsidR="00FD0BCF" w:rsidRDefault="002906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4,4</w:t>
            </w:r>
          </w:p>
        </w:tc>
        <w:tc>
          <w:tcPr>
            <w:tcW w:w="1275" w:type="dxa"/>
          </w:tcPr>
          <w:p w:rsidR="00FD0BCF" w:rsidRDefault="002906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Default="002906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60-4</w:t>
            </w:r>
            <w:r w:rsidR="00FE22E5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600х400х40</w:t>
            </w:r>
          </w:p>
        </w:tc>
        <w:tc>
          <w:tcPr>
            <w:tcW w:w="1418" w:type="dxa"/>
          </w:tcPr>
          <w:p w:rsidR="00FE22E5" w:rsidRDefault="00FE22E5" w:rsidP="00CF1DAC">
            <w:pPr>
              <w:jc w:val="center"/>
            </w:pPr>
            <w:r w:rsidRPr="000572C0"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5,2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24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Default="002906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60-5</w:t>
            </w:r>
            <w:r w:rsidR="00FE22E5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600х500х40</w:t>
            </w:r>
          </w:p>
        </w:tc>
        <w:tc>
          <w:tcPr>
            <w:tcW w:w="1418" w:type="dxa"/>
          </w:tcPr>
          <w:p w:rsidR="00FE22E5" w:rsidRDefault="00FE22E5" w:rsidP="00CF1DAC">
            <w:pPr>
              <w:jc w:val="center"/>
            </w:pPr>
            <w:r w:rsidRPr="000572C0"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4,3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26</w:t>
            </w:r>
          </w:p>
        </w:tc>
      </w:tr>
      <w:tr w:rsidR="00FE22E5" w:rsidTr="00FE22E5">
        <w:tc>
          <w:tcPr>
            <w:tcW w:w="1985" w:type="dxa"/>
            <w:vAlign w:val="center"/>
          </w:tcPr>
          <w:p w:rsidR="00FE22E5" w:rsidRDefault="002906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Гиппократ «П» 60х6</w:t>
            </w:r>
            <w:r w:rsidR="00FE22E5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600х600х40</w:t>
            </w:r>
          </w:p>
        </w:tc>
        <w:tc>
          <w:tcPr>
            <w:tcW w:w="1418" w:type="dxa"/>
          </w:tcPr>
          <w:p w:rsidR="00FE22E5" w:rsidRDefault="00FE22E5" w:rsidP="00CF1DAC">
            <w:pPr>
              <w:jc w:val="center"/>
            </w:pPr>
            <w:r w:rsidRPr="000572C0">
              <w:rPr>
                <w:rFonts w:asciiTheme="majorHAnsi" w:hAnsiTheme="majorHAnsi"/>
                <w:sz w:val="16"/>
                <w:szCs w:val="16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FE22E5" w:rsidRDefault="00FE22E5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5,7</w:t>
            </w:r>
          </w:p>
        </w:tc>
        <w:tc>
          <w:tcPr>
            <w:tcW w:w="1275" w:type="dxa"/>
          </w:tcPr>
          <w:p w:rsidR="00FE22E5" w:rsidRDefault="00AB6D10" w:rsidP="00603C9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28</w:t>
            </w:r>
          </w:p>
        </w:tc>
      </w:tr>
    </w:tbl>
    <w:p w:rsidR="00960A73" w:rsidRPr="00411A1E" w:rsidRDefault="00960A73" w:rsidP="008224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</w:p>
    <w:p w:rsidR="003B6A6C" w:rsidRPr="00411A1E" w:rsidRDefault="003B6A6C" w:rsidP="003B6A6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</w:p>
    <w:p w:rsidR="003B6A6C" w:rsidRPr="000C22CC" w:rsidRDefault="00137902" w:rsidP="000C22CC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Монтаж изделия</w:t>
      </w:r>
    </w:p>
    <w:p w:rsidR="003B6A6C" w:rsidRPr="00411A1E" w:rsidRDefault="003B6A6C" w:rsidP="003B6A6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</w:p>
    <w:p w:rsidR="00FC1C9C" w:rsidRDefault="00B959E7" w:rsidP="00FC1C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  <w:lang w:eastAsia="ru-RU"/>
        </w:rPr>
      </w:pPr>
      <w:r w:rsidRPr="000C22CC">
        <w:rPr>
          <w:rFonts w:asciiTheme="majorHAnsi" w:hAnsiTheme="majorHAnsi" w:cs="Times New Roman"/>
          <w:noProof/>
          <w:sz w:val="18"/>
          <w:szCs w:val="18"/>
          <w:lang w:eastAsia="ru-RU"/>
        </w:rPr>
        <w:t>Монтаж изделия должен</w:t>
      </w:r>
      <w:r w:rsidR="003B6A6C" w:rsidRPr="000C22CC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проводиться в вертикальном положении</w:t>
      </w:r>
      <w:r w:rsidRPr="000C22CC">
        <w:rPr>
          <w:rFonts w:asciiTheme="majorHAnsi" w:hAnsiTheme="majorHAnsi" w:cs="Times New Roman"/>
          <w:noProof/>
          <w:sz w:val="18"/>
          <w:szCs w:val="18"/>
          <w:lang w:eastAsia="ru-RU"/>
        </w:rPr>
        <w:t>,</w:t>
      </w:r>
      <w:r w:rsidR="003B6A6C" w:rsidRPr="000C22CC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в строгом соответсвии с инструкцией по монтажу (смотрите Этикетка-инструкция).</w:t>
      </w:r>
      <w:r w:rsidR="00FC1C9C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</w:t>
      </w:r>
      <w:r w:rsidR="000C22CC" w:rsidRPr="000C22CC">
        <w:rPr>
          <w:rFonts w:asciiTheme="majorHAnsi" w:hAnsiTheme="majorHAnsi"/>
          <w:sz w:val="18"/>
          <w:szCs w:val="18"/>
        </w:rPr>
        <w:t>Во избежание деформации</w:t>
      </w:r>
      <w:r w:rsidR="00FC1C9C">
        <w:rPr>
          <w:rFonts w:asciiTheme="majorHAnsi" w:hAnsiTheme="majorHAnsi"/>
          <w:sz w:val="18"/>
          <w:szCs w:val="18"/>
        </w:rPr>
        <w:t xml:space="preserve"> рамы и    увеличения </w:t>
      </w:r>
      <w:r w:rsidR="00137902">
        <w:rPr>
          <w:rFonts w:asciiTheme="majorHAnsi" w:hAnsiTheme="majorHAnsi"/>
          <w:sz w:val="18"/>
          <w:szCs w:val="18"/>
        </w:rPr>
        <w:t xml:space="preserve">зазора между </w:t>
      </w:r>
      <w:r w:rsidR="000C22CC" w:rsidRPr="000C22CC">
        <w:rPr>
          <w:rFonts w:asciiTheme="majorHAnsi" w:hAnsiTheme="majorHAnsi"/>
          <w:sz w:val="18"/>
          <w:szCs w:val="18"/>
        </w:rPr>
        <w:t>дверцей и рамой</w:t>
      </w:r>
      <w:r w:rsidR="00FC1C9C">
        <w:rPr>
          <w:rFonts w:asciiTheme="majorHAnsi" w:hAnsiTheme="majorHAnsi"/>
          <w:sz w:val="18"/>
          <w:szCs w:val="18"/>
        </w:rPr>
        <w:t xml:space="preserve"> «не перетягивайте»  </w:t>
      </w:r>
      <w:proofErr w:type="spellStart"/>
      <w:r w:rsidR="000C22CC" w:rsidRPr="000C22CC">
        <w:rPr>
          <w:rFonts w:asciiTheme="majorHAnsi" w:hAnsiTheme="majorHAnsi"/>
          <w:sz w:val="18"/>
          <w:szCs w:val="18"/>
        </w:rPr>
        <w:t>саморезы</w:t>
      </w:r>
      <w:proofErr w:type="spellEnd"/>
      <w:r w:rsidR="000C22CC" w:rsidRPr="000C22CC">
        <w:rPr>
          <w:rFonts w:asciiTheme="majorHAnsi" w:hAnsiTheme="majorHAnsi"/>
          <w:sz w:val="18"/>
          <w:szCs w:val="18"/>
        </w:rPr>
        <w:t>.</w:t>
      </w:r>
      <w:r w:rsidR="00FC1C9C" w:rsidRPr="00FC1C9C">
        <w:rPr>
          <w:rFonts w:asciiTheme="majorHAnsi" w:hAnsiTheme="majorHAnsi" w:cs="Times New Roman"/>
          <w:noProof/>
          <w:lang w:eastAsia="ru-RU"/>
        </w:rPr>
        <w:t xml:space="preserve"> </w:t>
      </w:r>
    </w:p>
    <w:p w:rsidR="00337CEA" w:rsidRDefault="00337CEA" w:rsidP="00FC1C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  <w:lang w:eastAsia="ru-RU"/>
        </w:rPr>
      </w:pPr>
    </w:p>
    <w:p w:rsidR="00337CEA" w:rsidRPr="00337CEA" w:rsidRDefault="00337CEA" w:rsidP="00337CE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noProof/>
          <w:lang w:eastAsia="ru-RU"/>
        </w:rPr>
      </w:pPr>
      <w:r w:rsidRPr="00337CEA">
        <w:rPr>
          <w:rFonts w:asciiTheme="majorHAnsi" w:hAnsiTheme="majorHAnsi" w:cs="Times New Roman"/>
          <w:b/>
          <w:noProof/>
          <w:lang w:eastAsia="ru-RU"/>
        </w:rPr>
        <w:t>Монтахная схема</w:t>
      </w:r>
    </w:p>
    <w:p w:rsidR="000C22CC" w:rsidRPr="00FC1C9C" w:rsidRDefault="00FC1C9C" w:rsidP="00FC1C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  <w:sz w:val="18"/>
          <w:szCs w:val="18"/>
          <w:lang w:eastAsia="ru-RU"/>
        </w:rPr>
      </w:pPr>
      <w:r>
        <w:rPr>
          <w:rFonts w:asciiTheme="majorHAnsi" w:hAnsiTheme="majorHAnsi" w:cs="Times New Roman"/>
          <w:noProof/>
          <w:lang w:eastAsia="ru-RU"/>
        </w:rPr>
        <w:t xml:space="preserve">  </w:t>
      </w:r>
      <w:r w:rsidR="00337CEA">
        <w:rPr>
          <w:rFonts w:asciiTheme="majorHAnsi" w:hAnsiTheme="majorHAnsi" w:cs="Times New Roman"/>
          <w:noProof/>
          <w:lang w:eastAsia="ru-RU"/>
        </w:rPr>
        <w:drawing>
          <wp:inline distT="0" distB="0" distL="0" distR="0">
            <wp:extent cx="4938431" cy="1568823"/>
            <wp:effectExtent l="19050" t="0" r="0" b="0"/>
            <wp:docPr id="1" name="Рисунок 1" descr="C:\Users\Denis\Desktop\Монтажные схемы\монтажная схема гиппократ 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Desktop\Монтажные схемы\монтажная схема гиппократ 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156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A6C" w:rsidRPr="00411A1E" w:rsidRDefault="003B6A6C" w:rsidP="003B6A6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  <w:lang w:eastAsia="ru-RU"/>
        </w:rPr>
      </w:pPr>
    </w:p>
    <w:p w:rsidR="003B6A6C" w:rsidRPr="003B6A6C" w:rsidRDefault="003B6A6C" w:rsidP="003B6A6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  <w:sz w:val="18"/>
          <w:szCs w:val="18"/>
          <w:lang w:eastAsia="ru-RU"/>
        </w:rPr>
      </w:pPr>
    </w:p>
    <w:sectPr w:rsidR="003B6A6C" w:rsidRPr="003B6A6C" w:rsidSect="006A34F1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66F"/>
    <w:multiLevelType w:val="hybridMultilevel"/>
    <w:tmpl w:val="653A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6537"/>
    <w:multiLevelType w:val="hybridMultilevel"/>
    <w:tmpl w:val="32483D2C"/>
    <w:lvl w:ilvl="0" w:tplc="92FAED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80E93"/>
    <w:multiLevelType w:val="hybridMultilevel"/>
    <w:tmpl w:val="CE2ABCD4"/>
    <w:lvl w:ilvl="0" w:tplc="CB4A93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0C390A"/>
    <w:multiLevelType w:val="hybridMultilevel"/>
    <w:tmpl w:val="A232C0B2"/>
    <w:lvl w:ilvl="0" w:tplc="887E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37AB0"/>
    <w:multiLevelType w:val="hybridMultilevel"/>
    <w:tmpl w:val="0478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E106C"/>
    <w:multiLevelType w:val="hybridMultilevel"/>
    <w:tmpl w:val="A232C0B2"/>
    <w:lvl w:ilvl="0" w:tplc="887E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0C315A"/>
    <w:multiLevelType w:val="hybridMultilevel"/>
    <w:tmpl w:val="8E968B36"/>
    <w:lvl w:ilvl="0" w:tplc="2F68FB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123B8"/>
    <w:multiLevelType w:val="hybridMultilevel"/>
    <w:tmpl w:val="A232C0B2"/>
    <w:lvl w:ilvl="0" w:tplc="887E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145A45"/>
    <w:multiLevelType w:val="hybridMultilevel"/>
    <w:tmpl w:val="A156F3F4"/>
    <w:lvl w:ilvl="0" w:tplc="946A19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D2574"/>
    <w:multiLevelType w:val="hybridMultilevel"/>
    <w:tmpl w:val="1DFA5A6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5BE527CD"/>
    <w:multiLevelType w:val="hybridMultilevel"/>
    <w:tmpl w:val="9B62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5272F"/>
    <w:multiLevelType w:val="hybridMultilevel"/>
    <w:tmpl w:val="A232C0B2"/>
    <w:lvl w:ilvl="0" w:tplc="887E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3D5F98"/>
    <w:multiLevelType w:val="hybridMultilevel"/>
    <w:tmpl w:val="9FF87C9C"/>
    <w:lvl w:ilvl="0" w:tplc="5880AD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E2806"/>
    <w:multiLevelType w:val="hybridMultilevel"/>
    <w:tmpl w:val="8B1A0EBC"/>
    <w:lvl w:ilvl="0" w:tplc="62A607C0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4" w15:restartNumberingAfterBreak="0">
    <w:nsid w:val="69FF3B64"/>
    <w:multiLevelType w:val="hybridMultilevel"/>
    <w:tmpl w:val="A4DAD1A4"/>
    <w:lvl w:ilvl="0" w:tplc="F79239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AA2DD1"/>
    <w:multiLevelType w:val="hybridMultilevel"/>
    <w:tmpl w:val="32B236CE"/>
    <w:lvl w:ilvl="0" w:tplc="887EE6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A04D8B"/>
    <w:multiLevelType w:val="hybridMultilevel"/>
    <w:tmpl w:val="199846F2"/>
    <w:lvl w:ilvl="0" w:tplc="F4FCFA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4"/>
  </w:num>
  <w:num w:numId="6">
    <w:abstractNumId w:val="16"/>
  </w:num>
  <w:num w:numId="7">
    <w:abstractNumId w:val="12"/>
  </w:num>
  <w:num w:numId="8">
    <w:abstractNumId w:val="3"/>
  </w:num>
  <w:num w:numId="9">
    <w:abstractNumId w:val="2"/>
  </w:num>
  <w:num w:numId="10">
    <w:abstractNumId w:val="6"/>
  </w:num>
  <w:num w:numId="11">
    <w:abstractNumId w:val="14"/>
  </w:num>
  <w:num w:numId="12">
    <w:abstractNumId w:val="8"/>
  </w:num>
  <w:num w:numId="13">
    <w:abstractNumId w:val="7"/>
  </w:num>
  <w:num w:numId="14">
    <w:abstractNumId w:val="1"/>
  </w:num>
  <w:num w:numId="15">
    <w:abstractNumId w:val="11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60A73"/>
    <w:rsid w:val="00005B77"/>
    <w:rsid w:val="000B2A0A"/>
    <w:rsid w:val="000C22CC"/>
    <w:rsid w:val="00116511"/>
    <w:rsid w:val="00137902"/>
    <w:rsid w:val="001C0012"/>
    <w:rsid w:val="002149FB"/>
    <w:rsid w:val="00245F37"/>
    <w:rsid w:val="002906E5"/>
    <w:rsid w:val="00295103"/>
    <w:rsid w:val="002D7F5B"/>
    <w:rsid w:val="00337CEA"/>
    <w:rsid w:val="0034414B"/>
    <w:rsid w:val="00390B2A"/>
    <w:rsid w:val="00391341"/>
    <w:rsid w:val="003B6A6C"/>
    <w:rsid w:val="003B7AC9"/>
    <w:rsid w:val="00411A1E"/>
    <w:rsid w:val="00443DDA"/>
    <w:rsid w:val="00445837"/>
    <w:rsid w:val="0046183D"/>
    <w:rsid w:val="004C3A32"/>
    <w:rsid w:val="004F5588"/>
    <w:rsid w:val="004F7A09"/>
    <w:rsid w:val="005529FD"/>
    <w:rsid w:val="0056296F"/>
    <w:rsid w:val="00577B9C"/>
    <w:rsid w:val="005A6BB6"/>
    <w:rsid w:val="00642C7D"/>
    <w:rsid w:val="006A03BA"/>
    <w:rsid w:val="006A34F1"/>
    <w:rsid w:val="00712DE6"/>
    <w:rsid w:val="007F53D1"/>
    <w:rsid w:val="00822409"/>
    <w:rsid w:val="008265A1"/>
    <w:rsid w:val="008336A3"/>
    <w:rsid w:val="00921D7F"/>
    <w:rsid w:val="00922DB0"/>
    <w:rsid w:val="009368BF"/>
    <w:rsid w:val="00960A73"/>
    <w:rsid w:val="0096181B"/>
    <w:rsid w:val="009A45DA"/>
    <w:rsid w:val="009C1F81"/>
    <w:rsid w:val="00A37574"/>
    <w:rsid w:val="00A63080"/>
    <w:rsid w:val="00A93E7B"/>
    <w:rsid w:val="00AB6D10"/>
    <w:rsid w:val="00B1463D"/>
    <w:rsid w:val="00B2626F"/>
    <w:rsid w:val="00B959E7"/>
    <w:rsid w:val="00BD0CA8"/>
    <w:rsid w:val="00BE3CFE"/>
    <w:rsid w:val="00C20F8A"/>
    <w:rsid w:val="00C4505F"/>
    <w:rsid w:val="00CD7AD9"/>
    <w:rsid w:val="00CF1DAC"/>
    <w:rsid w:val="00D02498"/>
    <w:rsid w:val="00D43C56"/>
    <w:rsid w:val="00D518DF"/>
    <w:rsid w:val="00D54023"/>
    <w:rsid w:val="00D93D59"/>
    <w:rsid w:val="00DA4006"/>
    <w:rsid w:val="00DC429F"/>
    <w:rsid w:val="00DD488B"/>
    <w:rsid w:val="00DF3F80"/>
    <w:rsid w:val="00E21928"/>
    <w:rsid w:val="00E84D27"/>
    <w:rsid w:val="00EB7738"/>
    <w:rsid w:val="00EF790C"/>
    <w:rsid w:val="00F1786B"/>
    <w:rsid w:val="00F90DF0"/>
    <w:rsid w:val="00FC1C9C"/>
    <w:rsid w:val="00FD0BCF"/>
    <w:rsid w:val="00F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C808D-AD27-40E6-A1A4-4FE8C5F0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0A73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960A73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60A73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60A73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77pt">
    <w:name w:val="Основной текст (7) + 7 pt"/>
    <w:basedOn w:val="7"/>
    <w:rsid w:val="00960A7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960A73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0A73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960A73"/>
    <w:pPr>
      <w:widowControl w:val="0"/>
      <w:shd w:val="clear" w:color="auto" w:fill="FFFFFF"/>
      <w:spacing w:before="180" w:after="0" w:line="179" w:lineRule="exact"/>
    </w:pPr>
    <w:rPr>
      <w:rFonts w:ascii="Arial" w:eastAsia="Arial" w:hAnsi="Arial" w:cs="Arial"/>
      <w:sz w:val="15"/>
      <w:szCs w:val="15"/>
    </w:rPr>
  </w:style>
  <w:style w:type="paragraph" w:customStyle="1" w:styleId="70">
    <w:name w:val="Основной текст (7)"/>
    <w:basedOn w:val="a"/>
    <w:link w:val="7"/>
    <w:rsid w:val="00960A73"/>
    <w:pPr>
      <w:widowControl w:val="0"/>
      <w:shd w:val="clear" w:color="auto" w:fill="FFFFFF"/>
      <w:spacing w:after="0" w:line="179" w:lineRule="exact"/>
    </w:pPr>
    <w:rPr>
      <w:rFonts w:ascii="Arial" w:eastAsia="Arial" w:hAnsi="Arial" w:cs="Arial"/>
      <w:b/>
      <w:bCs/>
      <w:i/>
      <w:i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96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A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0A73"/>
    <w:pPr>
      <w:ind w:left="720"/>
      <w:contextualSpacing/>
    </w:pPr>
  </w:style>
  <w:style w:type="table" w:styleId="a7">
    <w:name w:val="Table Grid"/>
    <w:basedOn w:val="a1"/>
    <w:uiPriority w:val="59"/>
    <w:rsid w:val="0096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7C227-1BD2-4757-A884-68AF07E8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user</cp:lastModifiedBy>
  <cp:revision>36</cp:revision>
  <cp:lastPrinted>2013-11-25T12:03:00Z</cp:lastPrinted>
  <dcterms:created xsi:type="dcterms:W3CDTF">2013-11-25T12:20:00Z</dcterms:created>
  <dcterms:modified xsi:type="dcterms:W3CDTF">2016-04-30T14:03:00Z</dcterms:modified>
</cp:coreProperties>
</file>